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3A15" w14:textId="77777777" w:rsidR="00770117" w:rsidRDefault="004B168C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650C3A16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650C3A17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650C3A18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650C3A19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650C3A1A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650C3A1B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650C3A1C" w14:textId="77777777" w:rsidR="00770117" w:rsidRDefault="00770117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650C3A1D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650C3A1E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650C3A1F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650C3A20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650C3A21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650C3A22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650C3A23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650C3A24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650C3A25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650C3A26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650C3A27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650C3A28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650C3A29" w14:textId="77777777" w:rsidR="00770117" w:rsidRDefault="004B168C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650C3A2A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650C3A2B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650C3A2C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650C3A2D" w14:textId="77777777" w:rsidR="00770117" w:rsidRDefault="004B168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650C3A2E" w14:textId="77777777" w:rsidR="00770117" w:rsidRDefault="0077011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650C3A2F" w14:textId="77777777" w:rsidR="00770117" w:rsidRDefault="004B168C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650C3A30" w14:textId="77777777" w:rsidR="00770117" w:rsidRDefault="0077011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650C3A31" w14:textId="77777777" w:rsidR="00770117" w:rsidRDefault="004B168C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650C3A32" w14:textId="77777777" w:rsidR="00770117" w:rsidRDefault="00770117"/>
    <w:p w14:paraId="650C3A33" w14:textId="77777777" w:rsidR="00770117" w:rsidRDefault="004B168C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650C3A34" w14:textId="77777777" w:rsidR="00770117" w:rsidRDefault="004B168C">
      <w:r>
        <w:t xml:space="preserve"> </w:t>
      </w:r>
    </w:p>
    <w:p w14:paraId="650C3A35" w14:textId="77777777" w:rsidR="00770117" w:rsidRDefault="004B168C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650C3A36" w14:textId="77777777" w:rsidR="00770117" w:rsidRDefault="004B168C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650C3A37" w14:textId="77777777" w:rsidR="00770117" w:rsidRDefault="00770117">
      <w:pPr>
        <w:rPr>
          <w:lang w:val="es-ES"/>
        </w:rPr>
      </w:pPr>
    </w:p>
    <w:p w14:paraId="650C3A38" w14:textId="77777777" w:rsidR="00770117" w:rsidRDefault="004B168C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650C3A39" w14:textId="77777777" w:rsidR="00770117" w:rsidRDefault="004B168C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650C3A3A" w14:textId="77777777" w:rsidR="00770117" w:rsidRDefault="00770117">
      <w:pPr>
        <w:rPr>
          <w:lang w:val="es-ES"/>
        </w:rPr>
      </w:pPr>
      <w:bookmarkStart w:id="1" w:name="_Hlk37778670"/>
    </w:p>
    <w:p w14:paraId="650C3A3B" w14:textId="77777777" w:rsidR="00770117" w:rsidRDefault="004B168C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650C3A3C" w14:textId="77777777" w:rsidR="00770117" w:rsidRDefault="00770117"/>
    <w:p w14:paraId="650C3A3D" w14:textId="77777777" w:rsidR="00770117" w:rsidRDefault="004B168C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650C3A3E" w14:textId="77777777" w:rsidR="00770117" w:rsidRDefault="00770117">
      <w:pPr>
        <w:rPr>
          <w:lang w:val="es-ES"/>
        </w:rPr>
      </w:pPr>
    </w:p>
    <w:p w14:paraId="650C3A3F" w14:textId="77777777" w:rsidR="00770117" w:rsidRDefault="004B168C">
      <w:pPr>
        <w:pStyle w:val="Level2"/>
      </w:pPr>
      <w:r>
        <w:rPr>
          <w:rFonts w:eastAsia="Arial"/>
          <w:lang w:val="es-MX"/>
        </w:rPr>
        <w:tab/>
        <w:t>GARANTÍA</w:t>
      </w:r>
    </w:p>
    <w:p w14:paraId="650C3A40" w14:textId="77777777" w:rsidR="00770117" w:rsidRDefault="00770117"/>
    <w:p w14:paraId="650C3A41" w14:textId="77777777" w:rsidR="00770117" w:rsidRDefault="004B168C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650C3A42" w14:textId="77777777" w:rsidR="00770117" w:rsidRDefault="00770117">
      <w:pPr>
        <w:rPr>
          <w:rFonts w:cs="Arial"/>
          <w:color w:val="0070C0"/>
          <w:lang w:val="es-ES"/>
        </w:rPr>
      </w:pPr>
    </w:p>
    <w:p w14:paraId="650C3A43" w14:textId="77777777" w:rsidR="00770117" w:rsidRDefault="004B168C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650C3A44" w14:textId="77777777" w:rsidR="00770117" w:rsidRDefault="00770117">
      <w:pPr>
        <w:rPr>
          <w:lang w:val="es-ES"/>
        </w:rPr>
      </w:pPr>
    </w:p>
    <w:p w14:paraId="650C3A45" w14:textId="77777777" w:rsidR="00770117" w:rsidRDefault="004B168C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650C3A46" w14:textId="77777777" w:rsidR="00770117" w:rsidRDefault="00770117"/>
    <w:p w14:paraId="650C3A47" w14:textId="77777777" w:rsidR="00770117" w:rsidRDefault="004B168C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650C3A48" w14:textId="77777777" w:rsidR="00770117" w:rsidRDefault="00770117"/>
    <w:p w14:paraId="650C3A49" w14:textId="77777777" w:rsidR="00770117" w:rsidRDefault="004B168C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650C3A4A" w14:textId="77777777" w:rsidR="00770117" w:rsidRDefault="00770117">
      <w:pPr>
        <w:pStyle w:val="Level4"/>
        <w:numPr>
          <w:ilvl w:val="0"/>
          <w:numId w:val="0"/>
        </w:numPr>
      </w:pPr>
    </w:p>
    <w:p w14:paraId="650C3A4B" w14:textId="77777777" w:rsidR="00770117" w:rsidRDefault="004B168C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650C3A4C" w14:textId="77777777" w:rsidR="00770117" w:rsidRDefault="00770117">
      <w:pPr>
        <w:rPr>
          <w:lang w:val="es-ES"/>
        </w:rPr>
      </w:pPr>
    </w:p>
    <w:p w14:paraId="650C3A4D" w14:textId="77777777" w:rsidR="00770117" w:rsidRDefault="004B168C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650C3A4E" w14:textId="77777777" w:rsidR="00770117" w:rsidRDefault="00770117">
      <w:pPr>
        <w:rPr>
          <w:rFonts w:cs="Arial"/>
          <w:color w:val="0070C0"/>
        </w:rPr>
      </w:pPr>
    </w:p>
    <w:p w14:paraId="650C3A4F" w14:textId="77777777" w:rsidR="00770117" w:rsidRDefault="004B168C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650C3A50" w14:textId="77777777" w:rsidR="00770117" w:rsidRDefault="00770117">
      <w:pPr>
        <w:rPr>
          <w:rFonts w:cs="Arial"/>
          <w:color w:val="0070C0"/>
          <w:lang w:val="es-ES"/>
        </w:rPr>
      </w:pPr>
    </w:p>
    <w:p w14:paraId="650C3A51" w14:textId="77777777" w:rsidR="00770117" w:rsidRDefault="004B168C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650C3A52" w14:textId="77777777" w:rsidR="00770117" w:rsidRDefault="00770117">
      <w:pPr>
        <w:rPr>
          <w:rFonts w:cs="Arial"/>
          <w:color w:val="0070C0"/>
          <w:lang w:val="es-ES"/>
        </w:rPr>
      </w:pPr>
    </w:p>
    <w:p w14:paraId="650C3A53" w14:textId="77777777" w:rsidR="00770117" w:rsidRDefault="004B168C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650C3A54" w14:textId="77777777" w:rsidR="00770117" w:rsidRDefault="00770117">
      <w:pPr>
        <w:rPr>
          <w:rFonts w:cs="Arial"/>
          <w:color w:val="0070C0"/>
          <w:lang w:val="es-ES"/>
        </w:rPr>
      </w:pPr>
    </w:p>
    <w:p w14:paraId="650C3A55" w14:textId="77777777" w:rsidR="00770117" w:rsidRDefault="004B168C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650C3A56" w14:textId="77777777" w:rsidR="00770117" w:rsidRDefault="00770117">
      <w:pPr>
        <w:rPr>
          <w:rFonts w:cs="Arial"/>
          <w:color w:val="0070C0"/>
          <w:lang w:val="es-ES"/>
        </w:rPr>
      </w:pPr>
    </w:p>
    <w:p w14:paraId="650C3A57" w14:textId="77777777" w:rsidR="00770117" w:rsidRDefault="004B168C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650C3A58" w14:textId="77777777" w:rsidR="00770117" w:rsidRDefault="00770117">
      <w:pPr>
        <w:rPr>
          <w:rFonts w:cs="Arial"/>
          <w:color w:val="0070C0"/>
        </w:rPr>
      </w:pPr>
    </w:p>
    <w:p w14:paraId="650C3B4E" w14:textId="77777777" w:rsidR="00770117" w:rsidRDefault="004B168C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Conserve lo siguiente para un operador industrial de servicio estándar, de tipo de </w:t>
      </w:r>
      <w:proofErr w:type="spellStart"/>
      <w:r>
        <w:rPr>
          <w:rFonts w:eastAsia="Arial" w:cs="Arial"/>
          <w:color w:val="0070C0"/>
          <w:lang w:val="es-MX"/>
        </w:rPr>
        <w:t>contraeje</w:t>
      </w:r>
      <w:proofErr w:type="spellEnd"/>
      <w:r>
        <w:rPr>
          <w:rFonts w:eastAsia="Arial" w:cs="Arial"/>
          <w:color w:val="0070C0"/>
          <w:lang w:val="es-MX"/>
        </w:rPr>
        <w:t xml:space="preserve"> para puertas seccionales de elevación alta y vertical, así como puertas enrollables elevadas y rejas que requieren una desconexió</w:t>
      </w:r>
      <w:r>
        <w:rPr>
          <w:rFonts w:eastAsia="Arial" w:cs="Arial"/>
          <w:color w:val="0070C0"/>
          <w:lang w:val="es-MX"/>
        </w:rPr>
        <w:t>n a nivel de piso para operación manual. Consulte la literatura técnica de LiftMaster para conocer los tamaños y pesos máximos de las puertas, así como cualquier detalle adicional del producto.</w:t>
      </w:r>
    </w:p>
    <w:p w14:paraId="650C3B4F" w14:textId="77777777" w:rsidR="00770117" w:rsidRDefault="00770117">
      <w:pPr>
        <w:rPr>
          <w:rFonts w:cs="Arial"/>
          <w:color w:val="0070C0"/>
          <w:lang w:val="es-ES"/>
        </w:rPr>
      </w:pPr>
    </w:p>
    <w:p w14:paraId="650C3B50" w14:textId="77777777" w:rsidR="00770117" w:rsidRDefault="004B168C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650C3B51" w14:textId="77777777" w:rsidR="00770117" w:rsidRDefault="004B168C">
      <w:pPr>
        <w:pStyle w:val="Level4"/>
      </w:pPr>
      <w:r>
        <w:rPr>
          <w:rFonts w:eastAsia="Arial"/>
          <w:lang w:val="es-MX"/>
        </w:rPr>
        <w:tab/>
        <w:t>Modelo: J.</w:t>
      </w:r>
    </w:p>
    <w:p w14:paraId="650C3B52" w14:textId="77777777" w:rsidR="00770117" w:rsidRDefault="004B168C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Operación: </w:t>
      </w:r>
      <w:proofErr w:type="spellStart"/>
      <w:r>
        <w:rPr>
          <w:rFonts w:eastAsia="Arial"/>
          <w:lang w:val="es-MX"/>
        </w:rPr>
        <w:t>Contraeje</w:t>
      </w:r>
      <w:proofErr w:type="spellEnd"/>
      <w:r>
        <w:rPr>
          <w:rFonts w:eastAsia="Arial"/>
          <w:lang w:val="es-MX"/>
        </w:rPr>
        <w:t>.</w:t>
      </w:r>
    </w:p>
    <w:p w14:paraId="650C3B53" w14:textId="77777777" w:rsidR="00770117" w:rsidRDefault="004B168C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Tipo de accionamiento: Reducción primaria por banda en V.</w:t>
      </w:r>
    </w:p>
    <w:p w14:paraId="650C3B54" w14:textId="77777777" w:rsidR="00770117" w:rsidRDefault="00770117">
      <w:pPr>
        <w:pStyle w:val="Level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650C3B55" w14:textId="77777777" w:rsidR="00770117" w:rsidRDefault="004B168C">
      <w:pPr>
        <w:pStyle w:val="Level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operador se coloca en la pared para puertas de elevación alta y vertical. El operador puede colocarse en la pared o el toldo en puertas y rejas más pequeñas.</w:t>
      </w:r>
    </w:p>
    <w:p w14:paraId="650C3B56" w14:textId="77777777" w:rsidR="00770117" w:rsidRDefault="00770117">
      <w:pPr>
        <w:pStyle w:val="Level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650C3B57" w14:textId="77777777" w:rsidR="00770117" w:rsidRDefault="004B168C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Montaje: </w:t>
      </w:r>
      <w:r>
        <w:rPr>
          <w:rFonts w:eastAsia="Arial"/>
          <w:color w:val="FF0000"/>
          <w:lang w:val="es-MX"/>
        </w:rPr>
        <w:t>[Pared]. [Techo de la puerta].</w:t>
      </w:r>
    </w:p>
    <w:p w14:paraId="650C3B58" w14:textId="77777777" w:rsidR="00770117" w:rsidRDefault="004B168C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Desconexión para operación manual: Cadena de cremallera para liberación de emergencia a nivel de piso.</w:t>
      </w:r>
    </w:p>
    <w:p w14:paraId="650C3B59" w14:textId="77777777" w:rsidR="00770117" w:rsidRDefault="004B168C">
      <w:pPr>
        <w:pStyle w:val="Level4"/>
        <w:rPr>
          <w:rFonts w:cs="Arial"/>
          <w:color w:val="000000" w:themeColor="text1"/>
          <w:lang w:val="es-ES"/>
        </w:rPr>
      </w:pPr>
      <w:r>
        <w:rPr>
          <w:rFonts w:eastAsia="Arial"/>
          <w:color w:val="000000"/>
          <w:lang w:val="es-MX"/>
        </w:rPr>
        <w:tab/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>Máximo 25 ciclos por hora y 90 ciclos por día</w:t>
      </w:r>
      <w:r>
        <w:rPr>
          <w:rFonts w:eastAsia="Arial" w:cs="Arial"/>
          <w:color w:val="000000"/>
          <w:lang w:val="es-MX"/>
        </w:rPr>
        <w:t>.</w:t>
      </w:r>
    </w:p>
    <w:p w14:paraId="650C3B5A" w14:textId="77777777" w:rsidR="00770117" w:rsidRDefault="004B168C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650C3B5B" w14:textId="77777777" w:rsidR="00770117" w:rsidRDefault="004B168C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ab/>
        <w:t>Motor: Certific</w:t>
      </w:r>
      <w:r>
        <w:rPr>
          <w:rFonts w:eastAsia="Arial" w:cs="Arial"/>
          <w:lang w:val="es-MX"/>
        </w:rPr>
        <w:t xml:space="preserve">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>, tamaño según las condiciones de la puerta.</w:t>
      </w:r>
    </w:p>
    <w:p w14:paraId="650C3B5C" w14:textId="77777777" w:rsidR="00770117" w:rsidRDefault="004B168C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ab/>
        <w:t>Carcasa: NEMA 1.</w:t>
      </w:r>
    </w:p>
    <w:p w14:paraId="650C3B5D" w14:textId="77777777" w:rsidR="00770117" w:rsidRDefault="004B168C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Velocidad de desplazamiento: 20 a 23 cm por segundo. </w:t>
      </w:r>
    </w:p>
    <w:p w14:paraId="650C3B5E" w14:textId="77777777" w:rsidR="00770117" w:rsidRDefault="004B168C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rFonts w:eastAsia="Arial"/>
          <w:lang w:val="es-MX"/>
        </w:rPr>
        <w:t>Logic</w:t>
      </w:r>
      <w:proofErr w:type="spellEnd"/>
      <w:r>
        <w:rPr>
          <w:rFonts w:eastAsia="Arial"/>
          <w:lang w:val="es-MX"/>
        </w:rPr>
        <w:t xml:space="preserve"> 5.0 integrado; acepta controles remotos con la tecnolog</w:t>
      </w:r>
      <w:r>
        <w:rPr>
          <w:rFonts w:eastAsia="Arial"/>
          <w:lang w:val="es-MX"/>
        </w:rPr>
        <w:t xml:space="preserve">ía de código variable Security+ 2.0 y controles remotos con interruptor DIP binario. </w:t>
      </w:r>
    </w:p>
    <w:p w14:paraId="650C3B5F" w14:textId="77777777" w:rsidR="00770117" w:rsidRDefault="004B168C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FHSS MyQ de 50 canales.</w:t>
      </w:r>
    </w:p>
    <w:p w14:paraId="650C3B60" w14:textId="77777777" w:rsidR="00770117" w:rsidRDefault="004B168C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</w:t>
      </w:r>
      <w:r>
        <w:rPr>
          <w:rFonts w:eastAsia="Arial"/>
          <w:lang w:val="es-MX"/>
        </w:rPr>
        <w:t>.</w:t>
      </w:r>
    </w:p>
    <w:p w14:paraId="650C3B61" w14:textId="77777777" w:rsidR="00770117" w:rsidRDefault="004B168C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lastRenderedPageBreak/>
        <w:tab/>
        <w:t xml:space="preserve">Controles remotos: </w:t>
      </w:r>
      <w:r>
        <w:rPr>
          <w:rFonts w:eastAsia="Arial"/>
          <w:color w:val="FF0000"/>
          <w:lang w:val="es-MX"/>
        </w:rPr>
        <w:t>[DIP de un botón]. [DIP de tres botones]. [Security+ 2.0 con código variable de dos botones]. [Security+ 2.0 con código variable de tres botones]. [Security+ 2.0 con código variable de cuatro botones</w:t>
      </w:r>
      <w:r>
        <w:rPr>
          <w:rFonts w:eastAsia="Arial"/>
          <w:color w:val="FF0000"/>
          <w:lang w:val="es-MX"/>
        </w:rPr>
        <w:t>].</w:t>
      </w:r>
    </w:p>
    <w:p w14:paraId="650C3B62" w14:textId="77777777" w:rsidR="00770117" w:rsidRDefault="004B168C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Protección contra atrapamiento monitoreada primaria: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fotoeléctricos, carcasa rígida]. [Sensores fotoeléctricos, carcasa flexible]. [Cortina</w:t>
      </w:r>
      <w:r>
        <w:rPr>
          <w:rFonts w:eastAsia="Arial"/>
          <w:lang w:val="es-MX"/>
        </w:rPr>
        <w:t xml:space="preserve"> </w:t>
      </w:r>
      <w:r>
        <w:rPr>
          <w:rFonts w:eastAsia="Arial"/>
          <w:color w:val="FF0000"/>
          <w:lang w:val="es-MX"/>
        </w:rPr>
        <w:t>ligera</w:t>
      </w:r>
      <w:r>
        <w:rPr>
          <w:rFonts w:eastAsia="Arial" w:cs="Arial"/>
          <w:color w:val="FF0000"/>
          <w:lang w:val="es-MX"/>
        </w:rPr>
        <w:t xml:space="preserve">]. [Sistema de sensor </w:t>
      </w:r>
      <w:proofErr w:type="spellStart"/>
      <w:r>
        <w:rPr>
          <w:rFonts w:eastAsia="Arial" w:cs="Arial"/>
          <w:color w:val="FF0000"/>
          <w:lang w:val="es-MX"/>
        </w:rPr>
        <w:t>retrorreflectante</w:t>
      </w:r>
      <w:proofErr w:type="spellEnd"/>
      <w:r>
        <w:rPr>
          <w:rFonts w:eastAsia="Arial" w:cs="Arial"/>
          <w:color w:val="FF0000"/>
          <w:lang w:val="es-MX"/>
        </w:rPr>
        <w:t xml:space="preserve">]. [Sistema de borde de detección]. [Sistema de </w:t>
      </w:r>
      <w:r>
        <w:rPr>
          <w:rFonts w:eastAsia="Arial" w:cs="Arial"/>
          <w:color w:val="FF0000"/>
          <w:lang w:val="es-MX"/>
        </w:rPr>
        <w:t>detección de borde óptico].</w:t>
      </w:r>
    </w:p>
    <w:p w14:paraId="650C3B63" w14:textId="77777777" w:rsidR="00770117" w:rsidRDefault="004B168C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sin </w:t>
      </w:r>
      <w:proofErr w:type="spellStart"/>
      <w:r>
        <w:rPr>
          <w:rFonts w:eastAsia="Arial"/>
        </w:rPr>
        <w:t>monitoreo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secundaria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borde de dete</w:t>
      </w:r>
      <w:r>
        <w:rPr>
          <w:rFonts w:eastAsia="Arial" w:cs="Arial"/>
          <w:color w:val="FF0000"/>
          <w:lang w:val="es-MX"/>
        </w:rPr>
        <w:t>cción]. [Borde de detección neumático].</w:t>
      </w:r>
    </w:p>
    <w:p w14:paraId="650C3B64" w14:textId="77777777" w:rsidR="00770117" w:rsidRDefault="00770117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650C3C3F" w14:textId="77777777" w:rsidR="00770117" w:rsidRDefault="004B168C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650C3C40" w14:textId="77777777" w:rsidR="00770117" w:rsidRDefault="00770117"/>
    <w:p w14:paraId="650C3C41" w14:textId="77777777" w:rsidR="00770117" w:rsidRDefault="004B168C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650C3C42" w14:textId="77777777" w:rsidR="00770117" w:rsidRDefault="00770117"/>
    <w:p w14:paraId="650C3C43" w14:textId="77777777" w:rsidR="00770117" w:rsidRDefault="004B168C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650C3C44" w14:textId="77777777" w:rsidR="00770117" w:rsidRDefault="00770117">
      <w:pPr>
        <w:rPr>
          <w:lang w:val="es-ES"/>
        </w:rPr>
      </w:pPr>
    </w:p>
    <w:p w14:paraId="650C3C45" w14:textId="77777777" w:rsidR="00770117" w:rsidRDefault="004B168C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650C3C46" w14:textId="77777777" w:rsidR="00770117" w:rsidRDefault="00770117">
      <w:pPr>
        <w:pStyle w:val="Level2"/>
        <w:numPr>
          <w:ilvl w:val="0"/>
          <w:numId w:val="0"/>
        </w:numPr>
      </w:pPr>
    </w:p>
    <w:p w14:paraId="650C3C47" w14:textId="77777777" w:rsidR="00770117" w:rsidRDefault="004B168C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650C3C48" w14:textId="77777777" w:rsidR="00770117" w:rsidRDefault="00770117">
      <w:pPr>
        <w:rPr>
          <w:lang w:val="es-ES"/>
        </w:rPr>
      </w:pPr>
    </w:p>
    <w:p w14:paraId="650C3C49" w14:textId="77777777" w:rsidR="00770117" w:rsidRDefault="004B168C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650C3C4A" w14:textId="77777777" w:rsidR="00770117" w:rsidRDefault="00770117">
      <w:pPr>
        <w:rPr>
          <w:rFonts w:cs="Arial"/>
          <w:lang w:val="es-ES"/>
        </w:rPr>
      </w:pPr>
    </w:p>
    <w:p w14:paraId="650C3C4B" w14:textId="77777777" w:rsidR="00770117" w:rsidRDefault="00770117">
      <w:pPr>
        <w:rPr>
          <w:rFonts w:cs="Arial"/>
          <w:lang w:val="es-ES"/>
        </w:rPr>
      </w:pPr>
    </w:p>
    <w:p w14:paraId="650C3C4C" w14:textId="77777777" w:rsidR="00770117" w:rsidRDefault="004B168C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77011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1896" w14:textId="77777777" w:rsidR="004B168C" w:rsidRDefault="004B168C">
      <w:r>
        <w:separator/>
      </w:r>
    </w:p>
  </w:endnote>
  <w:endnote w:type="continuationSeparator" w:id="0">
    <w:p w14:paraId="4C9E80DA" w14:textId="77777777" w:rsidR="004B168C" w:rsidRDefault="004B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C55" w14:textId="77777777" w:rsidR="00770117" w:rsidRDefault="0077011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650C3C56" w14:textId="77777777" w:rsidR="00770117" w:rsidRDefault="00770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C57" w14:textId="77777777" w:rsidR="00770117" w:rsidRDefault="00770117">
    <w:pPr>
      <w:tabs>
        <w:tab w:val="center" w:pos="5040"/>
        <w:tab w:val="right" w:pos="10079"/>
      </w:tabs>
      <w:rPr>
        <w:rFonts w:cs="Arial"/>
      </w:rPr>
    </w:pPr>
  </w:p>
  <w:p w14:paraId="650C3C58" w14:textId="77777777" w:rsidR="00770117" w:rsidRDefault="004B168C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650C3C59" w14:textId="77777777" w:rsidR="00770117" w:rsidRDefault="004B168C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26AE" w14:textId="77777777" w:rsidR="004B168C" w:rsidRDefault="004B168C">
      <w:r>
        <w:separator/>
      </w:r>
    </w:p>
  </w:footnote>
  <w:footnote w:type="continuationSeparator" w:id="0">
    <w:p w14:paraId="44D2E940" w14:textId="77777777" w:rsidR="004B168C" w:rsidRDefault="004B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C51" w14:textId="77777777" w:rsidR="00770117" w:rsidRDefault="00770117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650C3C52" w14:textId="77777777" w:rsidR="00770117" w:rsidRDefault="007701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C53" w14:textId="77777777" w:rsidR="00770117" w:rsidRDefault="00770117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650C3C54" w14:textId="77777777" w:rsidR="00770117" w:rsidRDefault="007701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17"/>
    <w:rsid w:val="004B168C"/>
    <w:rsid w:val="00770117"/>
    <w:rsid w:val="00C30CF2"/>
    <w:rsid w:val="00F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C3A1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6412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2022-01-28T14:56:00Z</dcterms:created>
  <dcterms:modified xsi:type="dcterms:W3CDTF">2022-01-28T14:57:00Z</dcterms:modified>
</cp:coreProperties>
</file>