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6EF403A1"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28" w14:textId="77777777" w:rsidR="007C6FB7" w:rsidRPr="00214EE7" w:rsidRDefault="007C6FB7" w:rsidP="007C6FB7"/>
    <w:p w14:paraId="709A7129" w14:textId="77777777" w:rsidR="00A541AB" w:rsidRPr="009F4AE8" w:rsidRDefault="003008D4" w:rsidP="00A541AB">
      <w:pPr>
        <w:rPr>
          <w:rFonts w:cs="Arial"/>
          <w:color w:val="0070C0"/>
        </w:rPr>
      </w:pPr>
      <w:r w:rsidRPr="009F4AE8">
        <w:rPr>
          <w:rFonts w:cs="Arial"/>
          <w:vanish/>
          <w:color w:val="0070C0"/>
          <w:lang w:val="fr-CA"/>
        </w:rPr>
        <w:t>Gardez ce qui suit pour un actionneur de type à chariot à tête motrice, industriel, de service sévère pour portes articulées à levage standard et cycles élevés. Consultez la documentation technique LiftMaster pour les dimensions et poids maximaux de porte.</w:t>
      </w:r>
    </w:p>
    <w:p w14:paraId="709A712A" w14:textId="77777777" w:rsidR="00A541AB" w:rsidRPr="009F4AE8" w:rsidRDefault="00A541AB" w:rsidP="00A541AB">
      <w:pPr>
        <w:rPr>
          <w:rFonts w:cs="Arial"/>
          <w:color w:val="0070C0"/>
        </w:rPr>
      </w:pPr>
    </w:p>
    <w:p w14:paraId="709A712B" w14:textId="77777777" w:rsidR="00A541AB" w:rsidRPr="004509CA" w:rsidRDefault="003008D4" w:rsidP="00A541AB">
      <w:pPr>
        <w:pStyle w:val="Level3"/>
      </w:pPr>
      <w:r w:rsidRPr="004509CA">
        <w:rPr>
          <w:lang w:val="fr-CA"/>
        </w:rPr>
        <w:tab/>
        <w:t>Actionneurs de porte :</w:t>
      </w:r>
    </w:p>
    <w:p w14:paraId="709A712C" w14:textId="77777777" w:rsidR="00A541AB" w:rsidRPr="004509CA" w:rsidRDefault="003008D4" w:rsidP="00A541AB">
      <w:pPr>
        <w:pStyle w:val="Level4"/>
      </w:pPr>
      <w:r w:rsidRPr="004509CA">
        <w:rPr>
          <w:lang w:val="fr-CA"/>
        </w:rPr>
        <w:tab/>
        <w:t>Modèle : GT.</w:t>
      </w:r>
    </w:p>
    <w:p w14:paraId="709A712D" w14:textId="77777777" w:rsidR="00A541AB" w:rsidRDefault="003008D4" w:rsidP="00A541AB">
      <w:pPr>
        <w:pStyle w:val="Level4"/>
      </w:pPr>
      <w:r w:rsidRPr="004509CA">
        <w:rPr>
          <w:lang w:val="fr-CA"/>
        </w:rPr>
        <w:t xml:space="preserve"> </w:t>
      </w:r>
      <w:r w:rsidRPr="004509CA">
        <w:rPr>
          <w:lang w:val="fr-CA"/>
        </w:rPr>
        <w:tab/>
        <w:t>Fonctionnement : Chariot à tête motrice.</w:t>
      </w:r>
    </w:p>
    <w:p w14:paraId="709A712E" w14:textId="77777777" w:rsidR="00A541AB" w:rsidRPr="004509CA" w:rsidRDefault="003008D4" w:rsidP="00A541AB">
      <w:pPr>
        <w:pStyle w:val="Level4"/>
      </w:pPr>
      <w:r>
        <w:rPr>
          <w:lang w:val="fr-CA"/>
        </w:rPr>
        <w:tab/>
        <w:t xml:space="preserve">Type d’entraînement : À vis sans fin, scellé dans un bain d’huile. </w:t>
      </w:r>
    </w:p>
    <w:p w14:paraId="709A712F" w14:textId="77777777" w:rsidR="00A541AB" w:rsidRPr="004509CA" w:rsidRDefault="003008D4" w:rsidP="00A541AB">
      <w:pPr>
        <w:pStyle w:val="Level4"/>
      </w:pPr>
      <w:r w:rsidRPr="004509CA">
        <w:rPr>
          <w:lang w:val="fr-CA"/>
        </w:rPr>
        <w:tab/>
        <w:t>Montage : Plafond.</w:t>
      </w:r>
    </w:p>
    <w:p w14:paraId="709A7130" w14:textId="77777777" w:rsidR="00A541AB" w:rsidRPr="004509CA" w:rsidRDefault="003008D4" w:rsidP="00A541AB">
      <w:pPr>
        <w:pStyle w:val="Level4"/>
      </w:pPr>
      <w:r w:rsidRPr="004509CA">
        <w:rPr>
          <w:lang w:val="fr-CA"/>
        </w:rPr>
        <w:t xml:space="preserve"> </w:t>
      </w:r>
      <w:r w:rsidRPr="004509CA">
        <w:rPr>
          <w:lang w:val="fr-CA"/>
        </w:rPr>
        <w:tab/>
        <w:t>Désengagement pour fonctionnement manuel : Bielle de porte à désengagement rapide.</w:t>
      </w:r>
    </w:p>
    <w:p w14:paraId="709A7131" w14:textId="77777777" w:rsidR="00A541AB" w:rsidRPr="004509CA" w:rsidRDefault="003008D4" w:rsidP="00A541AB">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125 cycles par jour</w:t>
      </w:r>
      <w:r w:rsidRPr="004509CA">
        <w:rPr>
          <w:rFonts w:cs="Arial"/>
          <w:color w:val="000000" w:themeColor="text1"/>
          <w:lang w:val="fr-CA"/>
        </w:rPr>
        <w:t>.</w:t>
      </w:r>
    </w:p>
    <w:p w14:paraId="709A7132" w14:textId="77777777" w:rsidR="00A541AB" w:rsidRPr="004509CA" w:rsidRDefault="003008D4" w:rsidP="00A541AB">
      <w:pPr>
        <w:pStyle w:val="Level4"/>
        <w:rPr>
          <w:rFonts w:cs="Arial"/>
        </w:rPr>
      </w:pPr>
      <w:r w:rsidRPr="004509CA">
        <w:rPr>
          <w:rFonts w:cs="Arial"/>
          <w:lang w:val="fr-CA"/>
        </w:rPr>
        <w:t xml:space="preserve"> </w:t>
      </w:r>
      <w:r w:rsidRPr="004509CA">
        <w:rPr>
          <w:rFonts w:cs="Arial"/>
          <w:lang w:val="fr-CA"/>
        </w:rPr>
        <w:tab/>
        <w:t>Répond à la norme UL 325.</w:t>
      </w:r>
    </w:p>
    <w:p w14:paraId="709A7133" w14:textId="77777777" w:rsidR="00A541AB" w:rsidRDefault="003008D4" w:rsidP="00A541AB">
      <w:pPr>
        <w:pStyle w:val="Level4"/>
        <w:rPr>
          <w:rFonts w:cs="Arial"/>
        </w:rPr>
      </w:pPr>
      <w:r w:rsidRPr="004509CA">
        <w:rPr>
          <w:rFonts w:cs="Arial"/>
          <w:lang w:val="fr-CA"/>
        </w:rPr>
        <w:tab/>
        <w:t xml:space="preserve">Moteur : Homologué par </w:t>
      </w:r>
      <w:proofErr w:type="spellStart"/>
      <w:r w:rsidRPr="004509CA">
        <w:rPr>
          <w:rFonts w:cs="Arial"/>
          <w:lang w:val="fr-CA"/>
        </w:rPr>
        <w:t>Underwriters</w:t>
      </w:r>
      <w:proofErr w:type="spellEnd"/>
      <w:r w:rsidRPr="004509CA">
        <w:rPr>
          <w:rFonts w:cs="Arial"/>
          <w:lang w:val="fr-CA"/>
        </w:rPr>
        <w:t xml:space="preserve"> </w:t>
      </w:r>
      <w:proofErr w:type="spellStart"/>
      <w:r w:rsidRPr="004509CA">
        <w:rPr>
          <w:rFonts w:cs="Arial"/>
          <w:lang w:val="fr-CA"/>
        </w:rPr>
        <w:t>Laboratories</w:t>
      </w:r>
      <w:proofErr w:type="spellEnd"/>
      <w:r w:rsidRPr="004509CA">
        <w:rPr>
          <w:rFonts w:cs="Arial"/>
          <w:lang w:val="fr-CA"/>
        </w:rPr>
        <w:t>, de taille adaptée aux conditions de la porte.</w:t>
      </w:r>
    </w:p>
    <w:p w14:paraId="709A7134" w14:textId="77777777" w:rsidR="00A541AB" w:rsidRPr="00740E13" w:rsidRDefault="003008D4" w:rsidP="00A541AB">
      <w:pPr>
        <w:pStyle w:val="Level4"/>
        <w:rPr>
          <w:rFonts w:cs="Arial"/>
        </w:rPr>
      </w:pPr>
      <w:r>
        <w:rPr>
          <w:rFonts w:cs="Arial"/>
          <w:lang w:val="fr-CA"/>
        </w:rPr>
        <w:tab/>
        <w:t xml:space="preserve">Enceinte : NEMA </w:t>
      </w:r>
      <w:r w:rsidRPr="0063445D">
        <w:rPr>
          <w:rFonts w:cs="Arial"/>
          <w:color w:val="FF0000"/>
          <w:lang w:val="fr-CA"/>
        </w:rPr>
        <w:t>[1.] [4.] [4X.] [7/9.]</w:t>
      </w:r>
    </w:p>
    <w:p w14:paraId="709A7135" w14:textId="77777777" w:rsidR="00A541AB" w:rsidRPr="004509CA" w:rsidRDefault="003008D4" w:rsidP="00A541AB">
      <w:pPr>
        <w:pStyle w:val="Level4"/>
        <w:rPr>
          <w:rFonts w:cs="Arial"/>
        </w:rPr>
      </w:pPr>
      <w:r w:rsidRPr="004509CA">
        <w:rPr>
          <w:rFonts w:cs="Arial"/>
          <w:lang w:val="fr-CA"/>
        </w:rPr>
        <w:t xml:space="preserve"> </w:t>
      </w:r>
      <w:r w:rsidRPr="004509CA">
        <w:rPr>
          <w:rFonts w:cs="Arial"/>
          <w:lang w:val="fr-CA"/>
        </w:rPr>
        <w:tab/>
        <w:t xml:space="preserve">Vitesse de course : De 28 à 30,5 cm (11 à 12 po) par seconde. </w:t>
      </w:r>
    </w:p>
    <w:p w14:paraId="709A7136" w14:textId="77777777" w:rsidR="00A541AB" w:rsidRPr="004509CA" w:rsidRDefault="003008D4" w:rsidP="00A541AB">
      <w:pPr>
        <w:pStyle w:val="Level4"/>
      </w:pPr>
      <w:r w:rsidRPr="004509CA">
        <w:rPr>
          <w:lang w:val="fr-CA"/>
        </w:rPr>
        <w:t xml:space="preserve"> </w:t>
      </w:r>
      <w:r w:rsidRPr="004509CA">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37" w14:textId="77777777" w:rsidR="00A541AB" w:rsidRPr="004509CA" w:rsidRDefault="003008D4" w:rsidP="00A541AB">
      <w:pPr>
        <w:pStyle w:val="Level4"/>
      </w:pPr>
      <w:r w:rsidRPr="004509CA">
        <w:rPr>
          <w:lang w:val="fr-CA"/>
        </w:rPr>
        <w:t xml:space="preserve"> </w:t>
      </w:r>
      <w:r w:rsidRPr="004509CA">
        <w:rPr>
          <w:lang w:val="fr-CA"/>
        </w:rPr>
        <w:tab/>
        <w:t>Connectivité internet : Technologie myQ à 50 canaux FHSS.</w:t>
      </w:r>
    </w:p>
    <w:p w14:paraId="709A7138" w14:textId="77777777" w:rsidR="00A541AB" w:rsidRPr="009A198E" w:rsidRDefault="003008D4" w:rsidP="00A541AB">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139" w14:textId="77777777" w:rsidR="00A541AB" w:rsidRPr="004509CA" w:rsidRDefault="003008D4" w:rsidP="00A541AB">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[Security+2.0 sans code fixe à trois boutons] [Security+2.0 sans code fixe à quatre boutons.]</w:t>
      </w:r>
    </w:p>
    <w:p w14:paraId="709A713A" w14:textId="77777777" w:rsidR="00A541AB" w:rsidRPr="004509CA" w:rsidRDefault="003008D4" w:rsidP="00A541AB">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3B" w14:textId="77777777" w:rsidR="00A541AB" w:rsidRPr="009A198E" w:rsidRDefault="003008D4" w:rsidP="00A541AB">
      <w:pPr>
        <w:pStyle w:val="SpecPara4"/>
        <w:autoSpaceDE w:val="0"/>
        <w:autoSpaceDN w:val="0"/>
        <w:adjustRightInd w:val="0"/>
        <w:rPr>
          <w:rFonts w:cs="Arial"/>
        </w:rPr>
      </w:pPr>
      <w:r w:rsidRPr="004509CA">
        <w:rPr>
          <w:rFonts w:cs="Arial"/>
          <w:lang w:val="fr-CA"/>
        </w:rPr>
        <w:lastRenderedPageBreak/>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13C" w14:textId="77777777" w:rsidR="00A541AB" w:rsidRPr="004509CA" w:rsidRDefault="003008D4" w:rsidP="00A541AB">
      <w:pPr>
        <w:pStyle w:val="Level4"/>
      </w:pPr>
      <w:r w:rsidRPr="004509CA">
        <w:rPr>
          <w:color w:val="FF0000"/>
          <w:lang w:val="fr-CA"/>
        </w:rPr>
        <w:t xml:space="preserve"> </w:t>
      </w:r>
      <w:r w:rsidRPr="004509CA">
        <w:rPr>
          <w:color w:val="FF0000"/>
          <w:lang w:val="fr-CA"/>
        </w:rPr>
        <w:tab/>
      </w:r>
      <w:r w:rsidRPr="004509CA">
        <w:rPr>
          <w:lang w:val="fr-CA"/>
        </w:rPr>
        <w:t>Guide : Guide de chariot à double rail en L</w:t>
      </w:r>
    </w:p>
    <w:p w14:paraId="709A713D" w14:textId="77777777" w:rsidR="00A541AB" w:rsidRPr="004509CA" w:rsidRDefault="00A541AB" w:rsidP="00A541AB">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9632" w14:textId="77777777" w:rsidR="00E175A4" w:rsidRDefault="00E175A4">
      <w:r>
        <w:separator/>
      </w:r>
    </w:p>
  </w:endnote>
  <w:endnote w:type="continuationSeparator" w:id="0">
    <w:p w14:paraId="608A3BC8" w14:textId="77777777" w:rsidR="00E175A4" w:rsidRDefault="00E1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70E6" w14:textId="77777777" w:rsidR="00E175A4" w:rsidRDefault="00E175A4">
      <w:r>
        <w:separator/>
      </w:r>
    </w:p>
  </w:footnote>
  <w:footnote w:type="continuationSeparator" w:id="0">
    <w:p w14:paraId="0A21D31B" w14:textId="77777777" w:rsidR="00E175A4" w:rsidRDefault="00E1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82BF6"/>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A70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95F99"/>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175A4"/>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507</Words>
  <Characters>5628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2021-07-08T13:45:00Z</dcterms:created>
  <dcterms:modified xsi:type="dcterms:W3CDTF">2021-07-08T17:51:00Z</dcterms:modified>
</cp:coreProperties>
</file>