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D7735C">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A8" w14:textId="77777777" w:rsidR="00E57BBF" w:rsidRDefault="00DA14C3">
      <w:pPr>
        <w:pStyle w:val="Level3"/>
      </w:pPr>
      <w:r>
        <w:rPr>
          <w:rFonts w:eastAsia="Arial"/>
          <w:lang w:val="es-MX"/>
        </w:rPr>
        <w:tab/>
        <w:t>Operadores de puerta:</w:t>
      </w:r>
    </w:p>
    <w:p w14:paraId="774F6EA9" w14:textId="77777777" w:rsidR="00E57BBF" w:rsidRDefault="00DA14C3">
      <w:pPr>
        <w:pStyle w:val="Level4"/>
      </w:pPr>
      <w:r>
        <w:rPr>
          <w:rFonts w:eastAsia="Arial"/>
          <w:lang w:val="es-MX"/>
        </w:rPr>
        <w:tab/>
        <w:t>Modelo: GSD.</w:t>
      </w:r>
    </w:p>
    <w:p w14:paraId="774F6EAA" w14:textId="77777777" w:rsidR="00E57BBF" w:rsidRDefault="00DA14C3">
      <w:pPr>
        <w:pStyle w:val="Level4"/>
      </w:pPr>
      <w:r>
        <w:rPr>
          <w:rFonts w:eastAsia="Arial"/>
          <w:lang w:val="es-MX"/>
        </w:rPr>
        <w:t xml:space="preserve"> </w:t>
      </w:r>
      <w:r>
        <w:rPr>
          <w:rFonts w:eastAsia="Arial"/>
          <w:lang w:val="es-MX"/>
        </w:rPr>
        <w:tab/>
        <w:t>Operación: Deslizador de cabezal.</w:t>
      </w:r>
    </w:p>
    <w:p w14:paraId="774F6EAB" w14:textId="77777777" w:rsidR="00E57BBF" w:rsidRDefault="00DA14C3">
      <w:pPr>
        <w:pStyle w:val="Level4"/>
      </w:pPr>
      <w:r>
        <w:rPr>
          <w:rFonts w:eastAsia="Arial"/>
          <w:lang w:val="es-MX"/>
        </w:rPr>
        <w:t xml:space="preserve"> </w:t>
      </w:r>
      <w:r>
        <w:rPr>
          <w:rFonts w:eastAsia="Arial"/>
          <w:lang w:val="es-MX"/>
        </w:rPr>
        <w:tab/>
        <w:t xml:space="preserve">Tipo de accionamiento: Engrane sinfín en baño de aceite sellado. </w:t>
      </w:r>
    </w:p>
    <w:p w14:paraId="774F6EAC" w14:textId="77777777" w:rsidR="00E57BBF" w:rsidRDefault="00DA14C3">
      <w:pPr>
        <w:pStyle w:val="Level4"/>
      </w:pPr>
      <w:r>
        <w:rPr>
          <w:rFonts w:eastAsia="Arial"/>
          <w:lang w:val="es-MX"/>
        </w:rPr>
        <w:tab/>
        <w:t>Montaje: Pared.</w:t>
      </w:r>
      <w:r>
        <w:rPr>
          <w:rFonts w:eastAsia="Arial"/>
          <w:color w:val="FF0000"/>
          <w:lang w:val="es-MX"/>
        </w:rPr>
        <w:t xml:space="preserve"> </w:t>
      </w:r>
    </w:p>
    <w:p w14:paraId="774F6EAD" w14:textId="77777777" w:rsidR="00E57BBF" w:rsidRDefault="00DA14C3">
      <w:pPr>
        <w:pStyle w:val="Level4"/>
      </w:pPr>
      <w:r>
        <w:rPr>
          <w:rFonts w:eastAsia="Arial"/>
          <w:lang w:val="es-MX"/>
        </w:rPr>
        <w:t xml:space="preserve"> </w:t>
      </w:r>
      <w:r>
        <w:rPr>
          <w:rFonts w:eastAsia="Arial"/>
          <w:lang w:val="es-MX"/>
        </w:rPr>
        <w:tab/>
        <w:t>Desconexión para operación manual: Cadena de cremallera para liberación de emergencia a nivel de piso.</w:t>
      </w:r>
    </w:p>
    <w:p w14:paraId="774F6EAE" w14:textId="77777777" w:rsidR="00E57BBF" w:rsidRDefault="00DA14C3">
      <w:pPr>
        <w:pStyle w:val="Level4"/>
        <w:rPr>
          <w:color w:val="000000" w:themeColor="text1"/>
        </w:rPr>
      </w:pPr>
      <w:r>
        <w:rPr>
          <w:rFonts w:eastAsia="Arial"/>
          <w:lang w:val="es-MX"/>
        </w:rPr>
        <w:t xml:space="preserve"> </w:t>
      </w:r>
      <w:r>
        <w:rPr>
          <w:rFonts w:eastAsia="Arial"/>
          <w:lang w:val="es-MX"/>
        </w:rPr>
        <w:tab/>
      </w:r>
      <w:r>
        <w:rPr>
          <w:rFonts w:eastAsia="Arial"/>
          <w:color w:val="000000"/>
          <w:lang w:val="es-MX"/>
        </w:rPr>
        <w:t xml:space="preserve">Ciclo de trabajo nominal: </w:t>
      </w:r>
      <w:r>
        <w:rPr>
          <w:rFonts w:eastAsia="Arial" w:cs="Arial"/>
          <w:color w:val="000000"/>
          <w:shd w:val="clear" w:color="auto" w:fill="FFFFFF"/>
          <w:lang w:val="es-MX"/>
        </w:rPr>
        <w:t>Máximo 25 ciclos por hora y 125 ciclos por día</w:t>
      </w:r>
      <w:r>
        <w:rPr>
          <w:rFonts w:eastAsia="Arial" w:cs="Arial"/>
          <w:color w:val="000000"/>
          <w:lang w:val="es-MX"/>
        </w:rPr>
        <w:t>.</w:t>
      </w:r>
    </w:p>
    <w:p w14:paraId="774F6EAF"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B0" w14:textId="77777777" w:rsidR="00E57BBF" w:rsidRDefault="00DA14C3">
      <w:pPr>
        <w:pStyle w:val="Level4"/>
        <w:rPr>
          <w:rFonts w:cs="Arial"/>
        </w:rPr>
      </w:pPr>
      <w:r>
        <w:rPr>
          <w:rFonts w:eastAsia="Arial" w:cs="Arial"/>
          <w:lang w:val="es-MX"/>
        </w:rPr>
        <w:tab/>
        <w:t>Motor: Certificado por Underwriters Laboratories, tamaño según las condiciones de la puerta.</w:t>
      </w:r>
    </w:p>
    <w:p w14:paraId="774F6EB1" w14:textId="77777777" w:rsidR="00E57BBF" w:rsidRDefault="00DA14C3">
      <w:pPr>
        <w:pStyle w:val="Level4"/>
        <w:rPr>
          <w:rFonts w:cs="Arial"/>
        </w:rPr>
      </w:pPr>
      <w:r>
        <w:rPr>
          <w:rFonts w:eastAsia="Arial" w:cs="Arial"/>
          <w:lang w:val="es-MX"/>
        </w:rPr>
        <w:tab/>
        <w:t xml:space="preserve">Carcasa: NEMA </w:t>
      </w:r>
      <w:r>
        <w:rPr>
          <w:rFonts w:eastAsia="Arial"/>
          <w:color w:val="FF0000"/>
          <w:lang w:val="es-MX"/>
        </w:rPr>
        <w:t>[1]. [4]. [4X]. [7/9].</w:t>
      </w:r>
    </w:p>
    <w:p w14:paraId="774F6EB2"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27 a 31 cm por segundo. </w:t>
      </w:r>
    </w:p>
    <w:p w14:paraId="774F6EB3"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D7735C">
        <w:rPr>
          <w:sz w:val="24"/>
          <w:szCs w:val="24"/>
          <w:lang w:val="en-CA"/>
        </w:rPr>
        <w:fldChar w:fldCharType="separate"/>
      </w:r>
      <w:r>
        <w:rPr>
          <w:sz w:val="24"/>
          <w:szCs w:val="24"/>
          <w:lang w:val="en-CA"/>
        </w:rPr>
        <w:fldChar w:fldCharType="end"/>
      </w:r>
      <w:r>
        <w:rPr>
          <w:rFonts w:eastAsia="Arial"/>
          <w:lang w:val="es-MX"/>
        </w:rPr>
        <w:t xml:space="preserve">Logic 5.0 integrado; acepta controles remotos con la tecnología de código variable Security+ 2.0 y controles remotos con interruptor DIP binario. </w:t>
      </w:r>
    </w:p>
    <w:p w14:paraId="774F6EB4" w14:textId="77777777" w:rsidR="00E57BBF" w:rsidRDefault="00DA14C3">
      <w:pPr>
        <w:pStyle w:val="Level4"/>
      </w:pPr>
      <w:r>
        <w:rPr>
          <w:rFonts w:eastAsia="Arial"/>
          <w:lang w:val="es-MX"/>
        </w:rPr>
        <w:t xml:space="preserve"> </w:t>
      </w:r>
      <w:r>
        <w:rPr>
          <w:rFonts w:eastAsia="Arial"/>
          <w:lang w:val="es-MX"/>
        </w:rPr>
        <w:tab/>
        <w:t xml:space="preserve">Conectividad por internet: tecnología FHSS MyQ de 50 canales. </w:t>
      </w:r>
    </w:p>
    <w:p w14:paraId="774F6EB5"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B6"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EB7"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[Sistema de detección de borde óptico].</w:t>
      </w:r>
    </w:p>
    <w:p w14:paraId="774F6EB8" w14:textId="29E2E43E"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[Sistema de sensor retrorreflectante]. [Sistema de borde de detección]. [Borde de detección neumático].</w:t>
      </w:r>
    </w:p>
    <w:p w14:paraId="774F6EB9" w14:textId="77777777" w:rsidR="00E57BBF" w:rsidRDefault="00DA14C3">
      <w:pPr>
        <w:pStyle w:val="SpecPara4"/>
        <w:autoSpaceDE w:val="0"/>
        <w:autoSpaceDN w:val="0"/>
        <w:adjustRightInd w:val="0"/>
        <w:rPr>
          <w:rFonts w:cs="Arial"/>
        </w:rPr>
      </w:pPr>
      <w:r>
        <w:rPr>
          <w:rFonts w:eastAsia="Arial" w:cs="Arial"/>
          <w:lang w:val="es-MX"/>
        </w:rPr>
        <w:t xml:space="preserve"> </w:t>
      </w:r>
      <w:r>
        <w:rPr>
          <w:rFonts w:eastAsia="Arial" w:cs="Arial"/>
          <w:lang w:val="es-MX"/>
        </w:rPr>
        <w:tab/>
        <w:t>Carril: Carril doble para carro con rieles en “L”.</w:t>
      </w:r>
    </w:p>
    <w:p w14:paraId="774F6EBA"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86101"/>
    <w:rsid w:val="001B66B3"/>
    <w:rsid w:val="005D39C6"/>
    <w:rsid w:val="007009DA"/>
    <w:rsid w:val="00715997"/>
    <w:rsid w:val="00833C4E"/>
    <w:rsid w:val="00D7735C"/>
    <w:rsid w:val="00DA14C3"/>
    <w:rsid w:val="00E03EB1"/>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418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2022-05-24T17:40:00Z</dcterms:created>
  <dcterms:modified xsi:type="dcterms:W3CDTF">2022-10-14T12:49:00Z</dcterms:modified>
</cp:coreProperties>
</file>