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38593F16"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6F3A9D4F" w14:textId="77777777" w:rsidR="002E53E9" w:rsidRPr="00C14FBD" w:rsidRDefault="002E53E9" w:rsidP="002E53E9">
      <w:pPr>
        <w:rPr>
          <w:rFonts w:cs="Arial"/>
          <w:vanish/>
          <w:color w:val="0070C0"/>
        </w:rPr>
      </w:pPr>
      <w:r w:rsidRPr="00C14FBD">
        <w:rPr>
          <w:rFonts w:cs="Arial"/>
          <w:vanish/>
          <w:color w:val="0070C0"/>
        </w:rPr>
        <w:t xml:space="preserve">Retain the following for a </w:t>
      </w:r>
      <w:r>
        <w:rPr>
          <w:rFonts w:cs="Arial"/>
          <w:vanish/>
          <w:color w:val="0070C0"/>
        </w:rPr>
        <w:t>120V AC</w:t>
      </w:r>
      <w:r w:rsidRPr="00C14FBD">
        <w:rPr>
          <w:rFonts w:cs="Arial"/>
          <w:vanish/>
          <w:color w:val="0070C0"/>
        </w:rPr>
        <w:t>-powered residential operator for swing gates up to 16 feet in width, weighing maximum 850 pounds</w:t>
      </w:r>
      <w:r>
        <w:rPr>
          <w:rFonts w:cs="Arial"/>
          <w:vanish/>
          <w:color w:val="0070C0"/>
        </w:rPr>
        <w:t>, up to 100 cycles per day</w:t>
      </w:r>
      <w:r w:rsidRPr="00C14FBD">
        <w:rPr>
          <w:rFonts w:cs="Arial"/>
          <w:vanish/>
          <w:color w:val="0070C0"/>
        </w:rPr>
        <w:t>.</w:t>
      </w:r>
      <w:r>
        <w:rPr>
          <w:rFonts w:cs="Arial"/>
          <w:vanish/>
          <w:color w:val="0070C0"/>
        </w:rPr>
        <w:t xml:space="preserve"> Please refer to LiftMaster Technical literature for additional product details.</w:t>
      </w:r>
    </w:p>
    <w:p w14:paraId="494C6E6B" w14:textId="77777777" w:rsidR="00742BFC" w:rsidRPr="002614A3" w:rsidRDefault="00742BFC" w:rsidP="00742BFC">
      <w:pPr>
        <w:rPr>
          <w:rFonts w:cs="Arial"/>
          <w:vanish/>
          <w:color w:val="0070C0"/>
        </w:rPr>
      </w:pPr>
    </w:p>
    <w:p w14:paraId="1434E60D" w14:textId="77777777" w:rsidR="00742BFC" w:rsidRPr="0025009F" w:rsidRDefault="00742BFC" w:rsidP="00742BFC">
      <w:pPr>
        <w:pStyle w:val="Level3"/>
      </w:pPr>
      <w:r w:rsidRPr="0025009F">
        <w:tab/>
        <w:t>Swing Gate Operators:</w:t>
      </w:r>
    </w:p>
    <w:p w14:paraId="4C6A38C5" w14:textId="77777777" w:rsidR="00742BFC" w:rsidRPr="0025009F" w:rsidRDefault="00742BFC" w:rsidP="00742BFC">
      <w:pPr>
        <w:pStyle w:val="Level4"/>
      </w:pPr>
      <w:r w:rsidRPr="0025009F">
        <w:tab/>
        <w:t xml:space="preserve">Model: LA400UL. </w:t>
      </w:r>
    </w:p>
    <w:p w14:paraId="2210B250" w14:textId="77777777" w:rsidR="00742BFC" w:rsidRPr="0025009F" w:rsidRDefault="00742BFC" w:rsidP="00742BFC">
      <w:pPr>
        <w:pStyle w:val="Level4"/>
      </w:pPr>
      <w:r w:rsidRPr="0025009F">
        <w:t xml:space="preserve"> </w:t>
      </w:r>
      <w:r w:rsidRPr="0025009F">
        <w:tab/>
        <w:t>Operation: Linear.</w:t>
      </w:r>
    </w:p>
    <w:p w14:paraId="75956B3F" w14:textId="77777777" w:rsidR="00742BFC" w:rsidRPr="0025009F" w:rsidRDefault="00742BFC" w:rsidP="00742BFC">
      <w:pPr>
        <w:pStyle w:val="Level4"/>
      </w:pPr>
      <w:r w:rsidRPr="0025009F">
        <w:tab/>
        <w:t>Meet UL 325</w:t>
      </w:r>
      <w:r>
        <w:t>, UL 991, ASTM F2200, and CAS C22.2 No. 247.</w:t>
      </w:r>
    </w:p>
    <w:p w14:paraId="004034F8" w14:textId="77777777" w:rsidR="00742BFC" w:rsidRPr="0025009F" w:rsidRDefault="00742BFC" w:rsidP="00742BFC">
      <w:pPr>
        <w:pStyle w:val="Level4"/>
      </w:pPr>
      <w:r w:rsidRPr="0025009F">
        <w:tab/>
        <w:t>Motor: 24 VDC, continuous duty type, sized to gate conditions</w:t>
      </w:r>
      <w:r w:rsidRPr="0025009F">
        <w:rPr>
          <w:color w:val="000000" w:themeColor="text1"/>
        </w:rPr>
        <w:t>.</w:t>
      </w:r>
    </w:p>
    <w:p w14:paraId="3A3CC2EB" w14:textId="4208C5C6" w:rsidR="00742BFC" w:rsidRPr="0025009F" w:rsidRDefault="00742BFC" w:rsidP="00742BFC">
      <w:pPr>
        <w:pStyle w:val="Level4"/>
      </w:pPr>
      <w:r w:rsidRPr="0025009F">
        <w:rPr>
          <w:color w:val="000000" w:themeColor="text1"/>
        </w:rPr>
        <w:t xml:space="preserve"> </w:t>
      </w:r>
      <w:r w:rsidRPr="0025009F">
        <w:rPr>
          <w:color w:val="000000" w:themeColor="text1"/>
        </w:rPr>
        <w:tab/>
        <w:t>Battery backup</w:t>
      </w:r>
      <w:r w:rsidR="0003544A">
        <w:rPr>
          <w:color w:val="000000" w:themeColor="text1"/>
        </w:rPr>
        <w:t xml:space="preserve"> capable</w:t>
      </w:r>
      <w:r w:rsidRPr="0025009F">
        <w:rPr>
          <w:color w:val="000000" w:themeColor="text1"/>
        </w:rPr>
        <w:t>.</w:t>
      </w:r>
    </w:p>
    <w:p w14:paraId="480E8D62" w14:textId="77777777" w:rsidR="00742BFC" w:rsidRPr="0025009F" w:rsidRDefault="00742BFC" w:rsidP="00742BFC">
      <w:pPr>
        <w:pStyle w:val="Level4"/>
      </w:pPr>
      <w:r w:rsidRPr="0025009F">
        <w:rPr>
          <w:color w:val="000000" w:themeColor="text1"/>
        </w:rPr>
        <w:t xml:space="preserve"> </w:t>
      </w:r>
      <w:r w:rsidRPr="0025009F">
        <w:rPr>
          <w:color w:val="000000" w:themeColor="text1"/>
        </w:rPr>
        <w:tab/>
      </w:r>
      <w:r w:rsidRPr="0025009F">
        <w:t>Monitoring and controls:</w:t>
      </w:r>
    </w:p>
    <w:p w14:paraId="7152D2EC" w14:textId="77777777" w:rsidR="00742BFC" w:rsidRPr="0025009F" w:rsidRDefault="00742BFC" w:rsidP="00742BFC">
      <w:pPr>
        <w:pStyle w:val="Level5"/>
      </w:pPr>
      <w:r w:rsidRPr="0025009F">
        <w:t xml:space="preserve"> </w:t>
      </w:r>
      <w:r w:rsidRPr="0025009F">
        <w:tab/>
      </w:r>
      <w:r>
        <w:t>Internet connectivity</w:t>
      </w:r>
      <w:r w:rsidRPr="0025009F">
        <w:t>: MyQ technology with 50 channel FHSS.</w:t>
      </w:r>
    </w:p>
    <w:p w14:paraId="752EA4B0" w14:textId="77777777" w:rsidR="00742BFC" w:rsidRPr="0025009F" w:rsidRDefault="00742BFC" w:rsidP="00742BFC">
      <w:pPr>
        <w:pStyle w:val="Level5"/>
      </w:pPr>
      <w:r w:rsidRPr="0025009F">
        <w:t xml:space="preserve"> </w:t>
      </w:r>
      <w:r w:rsidRPr="0025009F">
        <w:tab/>
        <w:t xml:space="preserve">Radio receiver: </w:t>
      </w:r>
      <w:r>
        <w:t>Security+</w:t>
      </w:r>
      <w:r w:rsidRPr="0025009F">
        <w:t xml:space="preserve"> 2.0 technology. </w:t>
      </w:r>
    </w:p>
    <w:p w14:paraId="1970FC29" w14:textId="77777777" w:rsidR="00742BFC" w:rsidRPr="0025009F" w:rsidRDefault="00742BFC" w:rsidP="00742BFC">
      <w:pPr>
        <w:pStyle w:val="Level5"/>
      </w:pPr>
      <w:r w:rsidRPr="0025009F">
        <w:t xml:space="preserve"> </w:t>
      </w:r>
      <w:r w:rsidRPr="0025009F">
        <w:tab/>
        <w:t xml:space="preserve">Monitored retro reflective photo eye. </w:t>
      </w:r>
    </w:p>
    <w:p w14:paraId="1E866D10" w14:textId="77777777" w:rsidR="00742BFC" w:rsidRPr="002614A3" w:rsidRDefault="00742BFC" w:rsidP="00742BFC">
      <w:pPr>
        <w:rPr>
          <w:rFonts w:cs="Arial"/>
          <w:vanish/>
          <w:color w:val="0070C0"/>
        </w:rPr>
      </w:pPr>
    </w:p>
    <w:p w14:paraId="2612D32F" w14:textId="48D4A4F6" w:rsidR="00742BFC" w:rsidRPr="002614A3" w:rsidRDefault="00742BFC" w:rsidP="00742BF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A50001">
        <w:rPr>
          <w:rFonts w:cs="Arial"/>
          <w:vanish/>
          <w:color w:val="0070C0"/>
        </w:rPr>
        <w:t>LiftMaster</w:t>
      </w:r>
      <w:r w:rsidRPr="002614A3">
        <w:rPr>
          <w:rFonts w:cs="Arial"/>
          <w:vanish/>
          <w:color w:val="0070C0"/>
        </w:rPr>
        <w:t xml:space="preserve"> technical literature for assistance in selecting accessories.</w:t>
      </w:r>
    </w:p>
    <w:p w14:paraId="3B3C79C8" w14:textId="77777777" w:rsidR="00742BFC" w:rsidRPr="002614A3" w:rsidRDefault="00742BFC" w:rsidP="00742BFC">
      <w:pPr>
        <w:pStyle w:val="SpecPara4"/>
        <w:numPr>
          <w:ilvl w:val="0"/>
          <w:numId w:val="0"/>
        </w:numPr>
        <w:rPr>
          <w:rFonts w:cs="Arial"/>
          <w:vanish/>
          <w:color w:val="0070C0"/>
        </w:rPr>
      </w:pPr>
      <w:r w:rsidRPr="002614A3">
        <w:rPr>
          <w:rFonts w:cs="Arial"/>
          <w:vanish/>
          <w:color w:val="0070C0"/>
        </w:rPr>
        <w:t xml:space="preserve"> </w:t>
      </w:r>
    </w:p>
    <w:p w14:paraId="1A18C0FB" w14:textId="77777777" w:rsidR="00742BFC" w:rsidRPr="0025009F" w:rsidRDefault="00742BFC" w:rsidP="00742BFC">
      <w:pPr>
        <w:pStyle w:val="Level4"/>
      </w:pPr>
      <w:r w:rsidRPr="0025009F">
        <w:t xml:space="preserve"> </w:t>
      </w:r>
      <w:r w:rsidRPr="0025009F">
        <w:tab/>
        <w:t>Accessories:</w:t>
      </w:r>
    </w:p>
    <w:p w14:paraId="42B0100F" w14:textId="77777777" w:rsidR="00742BFC" w:rsidRPr="0025009F" w:rsidRDefault="00742BFC" w:rsidP="00742BFC">
      <w:pPr>
        <w:pStyle w:val="Level5"/>
      </w:pPr>
      <w:r w:rsidRPr="0025009F">
        <w:t xml:space="preserve"> </w:t>
      </w:r>
      <w:r w:rsidRPr="0025009F">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7764F619" w14:textId="77777777" w:rsidR="00742BFC" w:rsidRPr="00402680" w:rsidRDefault="00742BFC" w:rsidP="00742BFC">
      <w:pPr>
        <w:pStyle w:val="Level5"/>
      </w:pPr>
      <w:r>
        <w:t xml:space="preserve"> </w:t>
      </w:r>
      <w:r>
        <w:tab/>
        <w:t xml:space="preserve">Wired monitored safety edges: </w:t>
      </w:r>
      <w:r>
        <w:rPr>
          <w:color w:val="FF0000"/>
        </w:rPr>
        <w:t>[Small profile edge.] [Large profile edge.]</w:t>
      </w:r>
    </w:p>
    <w:p w14:paraId="77421770" w14:textId="77777777" w:rsidR="00742BFC" w:rsidRDefault="00742BFC" w:rsidP="00742BFC">
      <w:pPr>
        <w:pStyle w:val="Level5"/>
      </w:pPr>
      <w:r>
        <w:rPr>
          <w:color w:val="FF0000"/>
        </w:rPr>
        <w:t xml:space="preserve"> </w:t>
      </w:r>
      <w:r>
        <w:rPr>
          <w:color w:val="FF0000"/>
        </w:rPr>
        <w:tab/>
      </w:r>
      <w:r>
        <w:t>Telephone intercom and access control system.</w:t>
      </w:r>
    </w:p>
    <w:p w14:paraId="3D8A155B" w14:textId="77777777" w:rsidR="00742BFC" w:rsidRPr="0025009F" w:rsidRDefault="00742BFC" w:rsidP="00742BFC">
      <w:pPr>
        <w:pStyle w:val="Level5"/>
      </w:pPr>
      <w:r>
        <w:t xml:space="preserve"> </w:t>
      </w:r>
      <w:r>
        <w:tab/>
      </w:r>
      <w:r w:rsidRPr="0025009F">
        <w:t xml:space="preserve">Plug-in loop detector. </w:t>
      </w:r>
    </w:p>
    <w:p w14:paraId="75620CA9" w14:textId="77777777" w:rsidR="00742BFC" w:rsidRDefault="00742BFC" w:rsidP="00742BFC">
      <w:pPr>
        <w:pStyle w:val="Level5"/>
      </w:pPr>
      <w:r w:rsidRPr="0025009F">
        <w:t xml:space="preserve"> </w:t>
      </w:r>
      <w:r w:rsidRPr="0025009F">
        <w:tab/>
        <w:t>Internet gateway.</w:t>
      </w:r>
    </w:p>
    <w:p w14:paraId="4D8CAFF9" w14:textId="19A18E0B" w:rsidR="00742BFC" w:rsidRDefault="00742BFC" w:rsidP="00742BFC">
      <w:pPr>
        <w:pStyle w:val="Level5"/>
      </w:pPr>
      <w:r>
        <w:t xml:space="preserve"> </w:t>
      </w:r>
      <w:r>
        <w:tab/>
      </w:r>
      <w:r w:rsidR="00C921E5">
        <w:t>Smart video</w:t>
      </w:r>
      <w:r w:rsidR="00B91DDB">
        <w:t xml:space="preserve"> intercom</w:t>
      </w:r>
      <w:r>
        <w:t>.</w:t>
      </w:r>
    </w:p>
    <w:p w14:paraId="2947B19C" w14:textId="77777777" w:rsidR="00742BFC" w:rsidRPr="0025009F" w:rsidRDefault="00742BFC" w:rsidP="00742BFC">
      <w:pPr>
        <w:pStyle w:val="Level5"/>
      </w:pPr>
      <w:r>
        <w:t xml:space="preserve"> </w:t>
      </w:r>
      <w:r>
        <w:tab/>
        <w:t>Solar panel kit.</w:t>
      </w:r>
    </w:p>
    <w:p w14:paraId="3E757275" w14:textId="77777777" w:rsidR="00742BFC" w:rsidRPr="0025009F" w:rsidRDefault="00742BFC" w:rsidP="00742BFC">
      <w:pPr>
        <w:pStyle w:val="Level5"/>
      </w:pPr>
      <w:r w:rsidRPr="0025009F">
        <w:t xml:space="preserve"> </w:t>
      </w:r>
      <w:r w:rsidRPr="0025009F">
        <w:tab/>
        <w:t>Pushbutton keypad.</w:t>
      </w:r>
    </w:p>
    <w:p w14:paraId="3AB4C29A" w14:textId="026D3883" w:rsidR="00742BFC" w:rsidRDefault="00742BFC" w:rsidP="00742BFC">
      <w:pPr>
        <w:pStyle w:val="Level5"/>
      </w:pPr>
      <w:r w:rsidRPr="0025009F">
        <w:tab/>
      </w:r>
      <w:r w:rsidRPr="00402680">
        <w:rPr>
          <w:color w:val="FF0000"/>
        </w:rPr>
        <w:t xml:space="preserve">[One-button encrypted DIP remote control.] [Two button rolling code Security+ </w:t>
      </w:r>
      <w:r w:rsidR="00B91DDB">
        <w:rPr>
          <w:color w:val="FF0000"/>
        </w:rPr>
        <w:t xml:space="preserve">2.0 learning </w:t>
      </w:r>
      <w:r w:rsidRPr="00402680">
        <w:rPr>
          <w:color w:val="FF0000"/>
        </w:rPr>
        <w:t xml:space="preserve">remote control.] [Four button rolling code Security+ </w:t>
      </w:r>
      <w:r w:rsidR="00C921E5">
        <w:rPr>
          <w:color w:val="FF0000"/>
        </w:rPr>
        <w:t>2.</w:t>
      </w:r>
      <w:r w:rsidR="00B91DDB">
        <w:rPr>
          <w:color w:val="FF0000"/>
        </w:rPr>
        <w:t>0</w:t>
      </w:r>
      <w:r w:rsidR="00C921E5">
        <w:rPr>
          <w:color w:val="FF0000"/>
        </w:rPr>
        <w:t xml:space="preserve"> learning </w:t>
      </w:r>
      <w:r w:rsidRPr="00402680">
        <w:rPr>
          <w:color w:val="FF0000"/>
        </w:rPr>
        <w:t>remote control.]</w:t>
      </w:r>
    </w:p>
    <w:p w14:paraId="439A6E74" w14:textId="77777777" w:rsidR="00742BFC" w:rsidRPr="0025009F" w:rsidRDefault="00742BFC" w:rsidP="00742BF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0673" w14:textId="77777777" w:rsidR="005B4FA2" w:rsidRDefault="005B4FA2">
      <w:r>
        <w:separator/>
      </w:r>
    </w:p>
    <w:p w14:paraId="1D213AA1" w14:textId="77777777" w:rsidR="005B4FA2" w:rsidRDefault="005B4FA2"/>
  </w:endnote>
  <w:endnote w:type="continuationSeparator" w:id="0">
    <w:p w14:paraId="1BBEA70D" w14:textId="77777777" w:rsidR="005B4FA2" w:rsidRDefault="005B4FA2">
      <w:r>
        <w:continuationSeparator/>
      </w:r>
    </w:p>
    <w:p w14:paraId="7C1B655A" w14:textId="77777777" w:rsidR="005B4FA2" w:rsidRDefault="005B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EBFE" w14:textId="77777777" w:rsidR="005B4FA2" w:rsidRDefault="005B4FA2">
      <w:r>
        <w:separator/>
      </w:r>
    </w:p>
    <w:p w14:paraId="6F6F31BB" w14:textId="77777777" w:rsidR="005B4FA2" w:rsidRDefault="005B4FA2"/>
  </w:footnote>
  <w:footnote w:type="continuationSeparator" w:id="0">
    <w:p w14:paraId="35014FE8" w14:textId="77777777" w:rsidR="005B4FA2" w:rsidRDefault="005B4FA2">
      <w:r>
        <w:continuationSeparator/>
      </w:r>
    </w:p>
    <w:p w14:paraId="0E6351A6" w14:textId="77777777" w:rsidR="005B4FA2" w:rsidRDefault="005B4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B4FA2"/>
    <w:rsid w:val="005C5316"/>
    <w:rsid w:val="005E1061"/>
    <w:rsid w:val="005E786D"/>
    <w:rsid w:val="005F0659"/>
    <w:rsid w:val="005F1F29"/>
    <w:rsid w:val="005F238F"/>
    <w:rsid w:val="005F5FC0"/>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BF2459"/>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4202</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2022-01-24T17:36:00Z</dcterms:created>
  <dcterms:modified xsi:type="dcterms:W3CDTF">2022-01-24T17:37:00Z</dcterms:modified>
  <cp:category/>
</cp:coreProperties>
</file>