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F8540F1" w14:textId="47355DB1" w:rsidR="00AA685C" w:rsidRPr="009F4AE8" w:rsidRDefault="008278E2" w:rsidP="00AA685C">
      <w:pPr>
        <w:rPr>
          <w:rFonts w:cs="Arial"/>
          <w:color w:val="0070C0"/>
        </w:rPr>
      </w:pPr>
      <w:r w:rsidRPr="009F4AE8">
        <w:rPr>
          <w:rFonts w:cs="Arial"/>
          <w:vanish/>
          <w:color w:val="0070C0"/>
          <w:lang w:val="es-MX"/>
        </w:rPr>
        <w:t>Conserve lo siguiente para un operador industrial de puerta corrediza engranado de servicio pesado para puertas corredizas individuales y de dos piezas. Consulte la documentación técnica de LiftMaster para conocer los tamaños y pesos máximos de las puertas.</w:t>
      </w:r>
    </w:p>
    <w:p w14:paraId="56191A18" w14:textId="77777777" w:rsidR="00AA685C" w:rsidRPr="009F4AE8" w:rsidRDefault="00AA685C" w:rsidP="00AA685C">
      <w:pPr>
        <w:rPr>
          <w:rFonts w:cs="Arial"/>
          <w:color w:val="0070C0"/>
        </w:rPr>
      </w:pPr>
    </w:p>
    <w:p w14:paraId="1C0ADB92" w14:textId="5615F164" w:rsidR="00AA685C" w:rsidRPr="004509CA" w:rsidRDefault="00C46A32" w:rsidP="00AA685C">
      <w:pPr>
        <w:pStyle w:val="Level3"/>
      </w:pPr>
      <w:r>
        <w:rPr>
          <w:lang w:val="es-MX"/>
        </w:rPr>
        <w:tab/>
      </w:r>
      <w:r w:rsidR="008278E2" w:rsidRPr="004509CA">
        <w:rPr>
          <w:lang w:val="es-MX"/>
        </w:rPr>
        <w:t>Operadores de puerta:</w:t>
      </w:r>
    </w:p>
    <w:p w14:paraId="67962323" w14:textId="22DA7BBF" w:rsidR="00AA685C" w:rsidRPr="004509CA" w:rsidRDefault="00C46A32" w:rsidP="00AA685C">
      <w:pPr>
        <w:pStyle w:val="Level4"/>
      </w:pPr>
      <w:r>
        <w:rPr>
          <w:lang w:val="es-MX"/>
        </w:rPr>
        <w:tab/>
      </w:r>
      <w:r w:rsidR="008278E2" w:rsidRPr="004509CA">
        <w:rPr>
          <w:lang w:val="es-MX"/>
        </w:rPr>
        <w:t>Modelo: GSD.</w:t>
      </w:r>
    </w:p>
    <w:p w14:paraId="05CEF147" w14:textId="32CA0FE0" w:rsidR="00AA685C" w:rsidRDefault="008278E2" w:rsidP="00AA685C">
      <w:pPr>
        <w:pStyle w:val="Level4"/>
      </w:pPr>
      <w:r w:rsidRPr="004509CA">
        <w:rPr>
          <w:lang w:val="es-MX"/>
        </w:rPr>
        <w:t xml:space="preserve"> </w:t>
      </w:r>
      <w:r w:rsidR="00C46A32">
        <w:rPr>
          <w:lang w:val="es-MX"/>
        </w:rPr>
        <w:tab/>
      </w:r>
      <w:r w:rsidRPr="004509CA">
        <w:rPr>
          <w:lang w:val="es-MX"/>
        </w:rPr>
        <w:t>Funcionamiento: Engranado para puerta corrediza.</w:t>
      </w:r>
    </w:p>
    <w:p w14:paraId="6F0AD20F" w14:textId="0CCFD4C7" w:rsidR="00AA685C" w:rsidRPr="004509CA" w:rsidRDefault="008278E2" w:rsidP="00AA685C">
      <w:pPr>
        <w:pStyle w:val="Level4"/>
      </w:pPr>
      <w:r>
        <w:rPr>
          <w:lang w:val="es-MX"/>
        </w:rPr>
        <w:t xml:space="preserve"> </w:t>
      </w:r>
      <w:r w:rsidR="00C46A32">
        <w:rPr>
          <w:lang w:val="es-MX"/>
        </w:rPr>
        <w:tab/>
      </w:r>
      <w:r>
        <w:rPr>
          <w:lang w:val="es-MX"/>
        </w:rPr>
        <w:t xml:space="preserve">Tipo de transmisión: Tornillo sinfín en baño de aceite sellado. </w:t>
      </w:r>
    </w:p>
    <w:p w14:paraId="0D297C2B" w14:textId="1C2285F3" w:rsidR="00AA685C" w:rsidRPr="003601A2" w:rsidRDefault="00C46A32" w:rsidP="00AA685C">
      <w:pPr>
        <w:pStyle w:val="Level4"/>
      </w:pPr>
      <w:r>
        <w:rPr>
          <w:lang w:val="es-MX"/>
        </w:rPr>
        <w:tab/>
      </w:r>
      <w:r w:rsidR="008278E2" w:rsidRPr="004509CA">
        <w:rPr>
          <w:lang w:val="es-MX"/>
        </w:rPr>
        <w:t>Montaje: Pared.</w:t>
      </w:r>
      <w:r w:rsidR="008278E2" w:rsidRPr="004509CA">
        <w:rPr>
          <w:color w:val="FF0000"/>
          <w:lang w:val="es-MX"/>
        </w:rPr>
        <w:t xml:space="preserve"> </w:t>
      </w:r>
    </w:p>
    <w:p w14:paraId="0B8D34B2" w14:textId="737982D5" w:rsidR="00AA685C" w:rsidRPr="003601A2" w:rsidRDefault="008278E2" w:rsidP="00AA685C">
      <w:pPr>
        <w:pStyle w:val="Level4"/>
      </w:pPr>
      <w:r w:rsidRPr="003601A2">
        <w:rPr>
          <w:lang w:val="es-MX"/>
        </w:rPr>
        <w:t xml:space="preserve"> </w:t>
      </w:r>
      <w:r w:rsidR="00C46A32">
        <w:rPr>
          <w:lang w:val="es-MX"/>
        </w:rPr>
        <w:tab/>
      </w:r>
      <w:r w:rsidRPr="003601A2">
        <w:rPr>
          <w:lang w:val="es-MX"/>
        </w:rPr>
        <w:t>Desconexión para operación manual: Cadena de contrapeso de liberación de emergencia a nivel del suelo.</w:t>
      </w:r>
    </w:p>
    <w:p w14:paraId="432B578C" w14:textId="179D1121" w:rsidR="00AA685C" w:rsidRPr="004509CA" w:rsidRDefault="008278E2" w:rsidP="00AA685C">
      <w:pPr>
        <w:pStyle w:val="Level4"/>
        <w:rPr>
          <w:color w:val="000000" w:themeColor="text1"/>
        </w:rPr>
      </w:pPr>
      <w:r w:rsidRPr="004509CA">
        <w:rPr>
          <w:lang w:val="es-MX"/>
        </w:rPr>
        <w:t xml:space="preserve"> </w:t>
      </w:r>
      <w:r w:rsidR="00C46A32">
        <w:rPr>
          <w:lang w:val="es-MX"/>
        </w:rPr>
        <w:tab/>
      </w:r>
      <w:r w:rsidRPr="004509CA">
        <w:rPr>
          <w:lang w:val="es-MX"/>
        </w:rPr>
        <w:t xml:space="preserve">Ciclo de trabajo nominal: </w:t>
      </w:r>
      <w:r w:rsidRPr="004509CA">
        <w:rPr>
          <w:rFonts w:cs="Arial"/>
          <w:color w:val="000000" w:themeColor="text1"/>
          <w:shd w:val="clear" w:color="auto" w:fill="FFFFFF"/>
          <w:lang w:val="es-MX"/>
        </w:rPr>
        <w:t>25 ciclos por hora como máximo y 125 ciclos por día</w:t>
      </w:r>
      <w:r w:rsidRPr="004509CA">
        <w:rPr>
          <w:lang w:val="es-MX"/>
        </w:rPr>
        <w:t>.</w:t>
      </w:r>
    </w:p>
    <w:p w14:paraId="70CA6940" w14:textId="7FA6DA41" w:rsidR="00AA685C" w:rsidRPr="004509CA" w:rsidRDefault="008278E2" w:rsidP="00AA685C">
      <w:pPr>
        <w:pStyle w:val="Level4"/>
        <w:rPr>
          <w:rFonts w:cs="Arial"/>
        </w:rPr>
      </w:pPr>
      <w:r w:rsidRPr="004509CA">
        <w:rPr>
          <w:rFonts w:cs="Arial"/>
          <w:lang w:val="es-MX"/>
        </w:rPr>
        <w:t xml:space="preserve">  </w:t>
      </w:r>
      <w:r w:rsidR="00C46A32">
        <w:rPr>
          <w:rFonts w:cs="Arial"/>
          <w:lang w:val="es-MX"/>
        </w:rPr>
        <w:tab/>
      </w:r>
      <w:r w:rsidRPr="004509CA">
        <w:rPr>
          <w:rFonts w:cs="Arial"/>
          <w:lang w:val="es-MX"/>
        </w:rPr>
        <w:t>Cumple la norma UL 325.</w:t>
      </w:r>
    </w:p>
    <w:p w14:paraId="2034C2D3" w14:textId="3F0FE374" w:rsidR="00AA685C" w:rsidRDefault="00C46A32" w:rsidP="00AA685C">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2322D4D2" w14:textId="5F95AC16" w:rsidR="00AA685C" w:rsidRPr="00740E13" w:rsidRDefault="00C46A32" w:rsidP="00AA685C">
      <w:pPr>
        <w:pStyle w:val="Level4"/>
        <w:rPr>
          <w:rFonts w:cs="Arial"/>
        </w:rPr>
      </w:pPr>
      <w:r>
        <w:rPr>
          <w:rFonts w:cs="Arial"/>
          <w:lang w:val="es-MX"/>
        </w:rPr>
        <w:tab/>
      </w:r>
      <w:r w:rsidR="008278E2">
        <w:rPr>
          <w:rFonts w:cs="Arial"/>
          <w:lang w:val="es-MX"/>
        </w:rPr>
        <w:t xml:space="preserve">Gabinete: NEMA </w:t>
      </w:r>
      <w:r w:rsidR="008278E2" w:rsidRPr="0063445D">
        <w:rPr>
          <w:color w:val="FF0000"/>
          <w:lang w:val="es-MX"/>
        </w:rPr>
        <w:t>[1.] [4.] [4X.] [7/9.]</w:t>
      </w:r>
    </w:p>
    <w:p w14:paraId="0A4B50A9" w14:textId="0BF7A4C2" w:rsidR="00AA685C" w:rsidRPr="004509CA" w:rsidRDefault="008278E2" w:rsidP="00AA685C">
      <w:pPr>
        <w:pStyle w:val="Level4"/>
        <w:rPr>
          <w:rFonts w:cs="Arial"/>
        </w:rPr>
      </w:pPr>
      <w:r w:rsidRPr="004509CA">
        <w:rPr>
          <w:rFonts w:cs="Arial"/>
          <w:lang w:val="es-MX"/>
        </w:rPr>
        <w:t xml:space="preserve">  </w:t>
      </w:r>
      <w:r w:rsidR="00C46A32">
        <w:rPr>
          <w:rFonts w:cs="Arial"/>
          <w:lang w:val="es-MX"/>
        </w:rPr>
        <w:tab/>
      </w:r>
      <w:r w:rsidRPr="004509CA">
        <w:rPr>
          <w:rFonts w:cs="Arial"/>
          <w:lang w:val="es-MX"/>
        </w:rPr>
        <w:t xml:space="preserve">Velocidad de desplazamiento: 27.9 a 30.5 cm (11 a 12 </w:t>
      </w:r>
      <w:proofErr w:type="spellStart"/>
      <w:r w:rsidRPr="004509CA">
        <w:rPr>
          <w:rFonts w:cs="Arial"/>
          <w:lang w:val="es-MX"/>
        </w:rPr>
        <w:t>pulg</w:t>
      </w:r>
      <w:proofErr w:type="spellEnd"/>
      <w:r w:rsidRPr="004509CA">
        <w:rPr>
          <w:rFonts w:cs="Arial"/>
          <w:lang w:val="es-MX"/>
        </w:rPr>
        <w:t xml:space="preserve">.) por segundo. </w:t>
      </w:r>
    </w:p>
    <w:p w14:paraId="06622B1B" w14:textId="36785502" w:rsidR="00AA685C" w:rsidRPr="004509CA" w:rsidRDefault="008278E2" w:rsidP="00AA685C">
      <w:pPr>
        <w:pStyle w:val="Level4"/>
      </w:pPr>
      <w:r w:rsidRPr="004509CA">
        <w:rPr>
          <w:lang w:val="es-MX"/>
        </w:rPr>
        <w:lastRenderedPageBreak/>
        <w:t xml:space="preserve">  </w:t>
      </w:r>
      <w:r w:rsidR="00C46A32">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7F1C57C3" w14:textId="4161FFD9" w:rsidR="00AA685C" w:rsidRPr="004509CA" w:rsidRDefault="008278E2" w:rsidP="00AA685C">
      <w:pPr>
        <w:pStyle w:val="Level4"/>
      </w:pPr>
      <w:r w:rsidRPr="004509CA">
        <w:rPr>
          <w:lang w:val="es-MX"/>
        </w:rPr>
        <w:t xml:space="preserve"> </w:t>
      </w:r>
      <w:r w:rsidR="00C46A32">
        <w:rPr>
          <w:lang w:val="es-MX"/>
        </w:rPr>
        <w:tab/>
      </w:r>
      <w:r w:rsidRPr="004509CA">
        <w:rPr>
          <w:lang w:val="es-MX"/>
        </w:rPr>
        <w:t xml:space="preserve">Conectividad a Internet: Tecnología myQ con 50 Canales de FHSS </w:t>
      </w:r>
    </w:p>
    <w:p w14:paraId="7D5FD370" w14:textId="10FBC9E7" w:rsidR="00AA685C" w:rsidRPr="009A198E" w:rsidRDefault="00C46A32" w:rsidP="00AA685C">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603F7CC7" w14:textId="273CEFFC" w:rsidR="00AA685C" w:rsidRPr="004509CA" w:rsidRDefault="00C46A32" w:rsidP="00AA685C">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tres botones de código variable] [Security+ 2.0 para cuatro botones de código variable]</w:t>
      </w:r>
    </w:p>
    <w:p w14:paraId="7EA2B954" w14:textId="67CF648C" w:rsidR="00AA685C" w:rsidRPr="004509CA" w:rsidRDefault="008278E2" w:rsidP="00AA685C">
      <w:pPr>
        <w:pStyle w:val="SpecPara4"/>
        <w:autoSpaceDE w:val="0"/>
        <w:autoSpaceDN w:val="0"/>
        <w:adjustRightInd w:val="0"/>
        <w:rPr>
          <w:rFonts w:cs="Arial"/>
        </w:rPr>
      </w:pPr>
      <w:r w:rsidRPr="004509CA">
        <w:rPr>
          <w:rFonts w:cs="Arial"/>
          <w:lang w:val="es-MX"/>
        </w:rPr>
        <w:t xml:space="preserve">  </w:t>
      </w:r>
      <w:r w:rsidR="00C46A32">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43ACBFF4" w14:textId="1A512C13" w:rsidR="00AA685C" w:rsidRPr="009A198E" w:rsidRDefault="00C46A32" w:rsidP="00AA685C">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554CD7F8" w14:textId="371486E1" w:rsidR="00AA685C" w:rsidRPr="004509CA" w:rsidRDefault="008278E2" w:rsidP="00AA685C">
      <w:pPr>
        <w:pStyle w:val="SpecPara4"/>
        <w:autoSpaceDE w:val="0"/>
        <w:autoSpaceDN w:val="0"/>
        <w:adjustRightInd w:val="0"/>
        <w:rPr>
          <w:rFonts w:cs="Arial"/>
        </w:rPr>
      </w:pPr>
      <w:r w:rsidRPr="004509CA">
        <w:rPr>
          <w:rFonts w:cs="Arial"/>
          <w:lang w:val="es-MX"/>
        </w:rPr>
        <w:t xml:space="preserve"> </w:t>
      </w:r>
      <w:r w:rsidR="00C46A32">
        <w:rPr>
          <w:rFonts w:cs="Arial"/>
          <w:lang w:val="es-MX"/>
        </w:rPr>
        <w:tab/>
      </w:r>
      <w:r w:rsidRPr="004509CA">
        <w:rPr>
          <w:rFonts w:cs="Arial"/>
          <w:lang w:val="es-MX"/>
        </w:rPr>
        <w:t>Riel: Riel de carro en L doble.</w:t>
      </w:r>
    </w:p>
    <w:p w14:paraId="00062741" w14:textId="77777777" w:rsidR="00AA685C" w:rsidRPr="004509CA" w:rsidRDefault="00AA685C" w:rsidP="00AA685C">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2E719" w14:textId="77777777" w:rsidR="001C7C44" w:rsidRDefault="001C7C44">
      <w:r>
        <w:separator/>
      </w:r>
    </w:p>
  </w:endnote>
  <w:endnote w:type="continuationSeparator" w:id="0">
    <w:p w14:paraId="089E6809" w14:textId="77777777" w:rsidR="001C7C44" w:rsidRDefault="001C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F7522" w14:textId="77777777" w:rsidR="001C7C44" w:rsidRDefault="001C7C44">
      <w:r>
        <w:separator/>
      </w:r>
    </w:p>
  </w:footnote>
  <w:footnote w:type="continuationSeparator" w:id="0">
    <w:p w14:paraId="24FA2B72" w14:textId="77777777" w:rsidR="001C7C44" w:rsidRDefault="001C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C7C44"/>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1B16"/>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A0A85"/>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1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671B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B16"/>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2021-07-06T15:34:00Z</dcterms:created>
  <dcterms:modified xsi:type="dcterms:W3CDTF">2021-07-06T15:35:00Z</dcterms:modified>
</cp:coreProperties>
</file>