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13D05FDC" w14:textId="77777777" w:rsidR="00CC23D3" w:rsidRPr="00393B41" w:rsidRDefault="00CC23D3" w:rsidP="00961FD5">
      <w:pPr>
        <w:spacing w:after="0" w:line="20" w:lineRule="atLeast"/>
      </w:pPr>
    </w:p>
    <w:p w14:paraId="3BFA2D93" w14:textId="2EE980A8" w:rsidR="00CC23D3"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comercial e industrial con alimentación de CA para portones corredizos y de alta cantidad de ciclos, de hasta 22.8 m (90 pies) de ancho, con un peso máximo de 861.8 kg (2500 lb).</w:t>
      </w:r>
    </w:p>
    <w:p w14:paraId="07B33227" w14:textId="77777777" w:rsidR="00CC23D3" w:rsidRPr="00B45733" w:rsidRDefault="00CC23D3" w:rsidP="00961FD5">
      <w:pPr>
        <w:spacing w:after="0" w:line="20" w:lineRule="atLeast"/>
        <w:rPr>
          <w:rFonts w:cs="Arial"/>
          <w:color w:val="0070C0"/>
        </w:rPr>
      </w:pPr>
    </w:p>
    <w:p w14:paraId="0097BC2B" w14:textId="6C4708D4" w:rsidR="00CC23D3" w:rsidRPr="00393B41" w:rsidRDefault="007337B0" w:rsidP="00961FD5">
      <w:pPr>
        <w:pStyle w:val="Level3"/>
        <w:spacing w:after="0" w:line="20" w:lineRule="atLeast"/>
      </w:pPr>
      <w:r>
        <w:rPr>
          <w:lang w:val="es-MX"/>
        </w:rPr>
        <w:tab/>
      </w:r>
      <w:r w:rsidR="00394C06" w:rsidRPr="00393B41">
        <w:rPr>
          <w:lang w:val="es-MX"/>
        </w:rPr>
        <w:t>Operadores de portón corredizos:</w:t>
      </w:r>
    </w:p>
    <w:p w14:paraId="581A615C" w14:textId="14D28BBA" w:rsidR="00CC23D3" w:rsidRPr="00393B41" w:rsidRDefault="007337B0" w:rsidP="00961FD5">
      <w:pPr>
        <w:pStyle w:val="Level4"/>
        <w:spacing w:after="0" w:line="20" w:lineRule="atLeast"/>
      </w:pPr>
      <w:r>
        <w:rPr>
          <w:lang w:val="es-MX"/>
        </w:rPr>
        <w:tab/>
      </w:r>
      <w:r w:rsidR="00394C06" w:rsidRPr="00393B41">
        <w:rPr>
          <w:lang w:val="es-MX"/>
        </w:rPr>
        <w:t xml:space="preserve">Modelo: SL595UL. </w:t>
      </w:r>
    </w:p>
    <w:p w14:paraId="0715F8EB" w14:textId="661A2A38" w:rsidR="00CC23D3" w:rsidRPr="00393B41" w:rsidRDefault="007337B0" w:rsidP="00961FD5">
      <w:pPr>
        <w:pStyle w:val="Level4"/>
        <w:spacing w:after="0" w:line="20" w:lineRule="atLeast"/>
      </w:pPr>
      <w:r>
        <w:rPr>
          <w:lang w:val="es-MX"/>
        </w:rPr>
        <w:tab/>
      </w:r>
      <w:r w:rsidR="00394C06" w:rsidRPr="00393B41">
        <w:rPr>
          <w:lang w:val="es-MX"/>
        </w:rPr>
        <w:t>Funcionamiento: Accionado por engranajes.</w:t>
      </w:r>
    </w:p>
    <w:p w14:paraId="70FAFCED" w14:textId="0A792F59" w:rsidR="00CC23D3" w:rsidRPr="00393B41" w:rsidRDefault="007337B0" w:rsidP="00961FD5">
      <w:pPr>
        <w:pStyle w:val="Level4"/>
        <w:spacing w:after="0" w:line="20" w:lineRule="atLeast"/>
      </w:pPr>
      <w:r>
        <w:rPr>
          <w:lang w:val="es-MX"/>
        </w:rPr>
        <w:tab/>
      </w:r>
      <w:r w:rsidR="00394C06" w:rsidRPr="00393B41">
        <w:rPr>
          <w:lang w:val="es-MX"/>
        </w:rPr>
        <w:t xml:space="preserve">Cumple con los estándares UL 325, UL 991, ASTM F2200 y CAS C22.2 N.º 247. </w:t>
      </w:r>
    </w:p>
    <w:p w14:paraId="67C5FAB8" w14:textId="310E3E4F" w:rsidR="00CC23D3" w:rsidRPr="00393B41" w:rsidRDefault="00394C06" w:rsidP="00961FD5">
      <w:pPr>
        <w:pStyle w:val="Level4"/>
        <w:spacing w:after="0" w:line="20" w:lineRule="atLeast"/>
        <w:rPr>
          <w:rFonts w:cs="Arial"/>
        </w:rPr>
      </w:pPr>
      <w:r w:rsidRPr="00393B41">
        <w:rPr>
          <w:rFonts w:cs="Arial"/>
          <w:lang w:val="es-MX"/>
        </w:rPr>
        <w:t xml:space="preserve"> </w:t>
      </w:r>
      <w:r w:rsidR="007337B0">
        <w:rPr>
          <w:rFonts w:cs="Arial"/>
          <w:lang w:val="es-MX"/>
        </w:rPr>
        <w:tab/>
      </w:r>
      <w:r w:rsidRPr="00393B41">
        <w:rPr>
          <w:rFonts w:cs="Arial"/>
          <w:lang w:val="es-MX"/>
        </w:rPr>
        <w:t xml:space="preserve">Ciclo de trabajo nominal: </w:t>
      </w:r>
      <w:r w:rsidRPr="00393B41">
        <w:rPr>
          <w:rFonts w:cs="Arial"/>
          <w:color w:val="485153"/>
          <w:shd w:val="clear" w:color="auto" w:fill="FFFFFF"/>
          <w:lang w:val="es-MX"/>
        </w:rPr>
        <w:t>Máximo de 25 ciclos por hora</w:t>
      </w:r>
      <w:r w:rsidRPr="00393B41">
        <w:rPr>
          <w:rFonts w:cs="Arial"/>
          <w:lang w:val="es-MX"/>
        </w:rPr>
        <w:t>.</w:t>
      </w:r>
    </w:p>
    <w:p w14:paraId="313050F7" w14:textId="7B56191C" w:rsidR="00CC23D3" w:rsidRPr="00393B41" w:rsidRDefault="007337B0" w:rsidP="00961FD5">
      <w:pPr>
        <w:pStyle w:val="Level4"/>
        <w:spacing w:after="0" w:line="20" w:lineRule="atLeast"/>
      </w:pPr>
      <w:r>
        <w:rPr>
          <w:lang w:val="es-MX"/>
        </w:rPr>
        <w:tab/>
      </w:r>
      <w:r w:rsidR="00394C06" w:rsidRPr="00393B41">
        <w:rPr>
          <w:lang w:val="es-MX"/>
        </w:rPr>
        <w:t>Motor: 115/208/230 VCA, según condiciones de tamaño de la puerta.</w:t>
      </w:r>
    </w:p>
    <w:p w14:paraId="259EF1B1" w14:textId="0A47B0CB" w:rsidR="00CC23D3" w:rsidRPr="00393B41" w:rsidRDefault="007337B0" w:rsidP="00961FD5">
      <w:pPr>
        <w:pStyle w:val="Level4"/>
        <w:spacing w:after="0" w:line="20" w:lineRule="atLeast"/>
      </w:pPr>
      <w:r>
        <w:rPr>
          <w:lang w:val="es-MX"/>
        </w:rPr>
        <w:tab/>
      </w:r>
      <w:r w:rsidR="00394C06" w:rsidRPr="00393B41">
        <w:rPr>
          <w:lang w:val="es-MX"/>
        </w:rPr>
        <w:t>Velocidad del recorrido: 11 pulgadas por segundo.</w:t>
      </w:r>
    </w:p>
    <w:p w14:paraId="5DAAE499" w14:textId="0DEE4E8A" w:rsidR="00CC23D3"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00109E7F" w14:textId="647C419F"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189D2A9B" w14:textId="1C4D81E0" w:rsidR="00CC23D3"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60784630" w14:textId="014A5939"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Receptor de radio: Tecnología Security+ 2.0. </w:t>
      </w:r>
    </w:p>
    <w:p w14:paraId="01298AAF" w14:textId="1515D2F2" w:rsidR="00CC23D3" w:rsidRDefault="007337B0" w:rsidP="00961FD5">
      <w:pPr>
        <w:pStyle w:val="Level5"/>
        <w:spacing w:after="0" w:line="20" w:lineRule="atLeast"/>
      </w:pPr>
      <w:r>
        <w:rPr>
          <w:lang w:val="es-MX"/>
        </w:rPr>
        <w:tab/>
      </w:r>
      <w:r w:rsidR="00394C06">
        <w:rPr>
          <w:lang w:val="es-MX"/>
        </w:rPr>
        <w:t>Sensores fotoeléctricos retrorreflectantes monitoreados.</w:t>
      </w:r>
    </w:p>
    <w:p w14:paraId="31BA0469" w14:textId="6B46C58E" w:rsidR="00CC23D3" w:rsidRPr="00393B41" w:rsidRDefault="00394C06" w:rsidP="00961FD5">
      <w:pPr>
        <w:pStyle w:val="Level5"/>
        <w:spacing w:after="0" w:line="20" w:lineRule="atLeast"/>
      </w:pPr>
      <w:r>
        <w:rPr>
          <w:lang w:val="es-MX"/>
        </w:rPr>
        <w:t xml:space="preserve"> </w:t>
      </w:r>
      <w:r w:rsidR="007337B0">
        <w:rPr>
          <w:lang w:val="es-MX"/>
        </w:rPr>
        <w:tab/>
      </w:r>
      <w:r>
        <w:rPr>
          <w:lang w:val="es-MX"/>
        </w:rPr>
        <w:t xml:space="preserve">Borde de seguridad cableado y monitoreado de perfil pequeño. </w:t>
      </w:r>
    </w:p>
    <w:p w14:paraId="484809C2" w14:textId="77777777" w:rsidR="00CC23D3" w:rsidRPr="00B45733" w:rsidRDefault="00CC23D3" w:rsidP="00961FD5">
      <w:pPr>
        <w:spacing w:after="0" w:line="20" w:lineRule="atLeast"/>
        <w:rPr>
          <w:rFonts w:cs="Arial"/>
          <w:color w:val="0070C0"/>
        </w:rPr>
      </w:pPr>
    </w:p>
    <w:p w14:paraId="0EAB461D" w14:textId="064429FD" w:rsidR="00CC23D3"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Los accesorios siguientes están disponibles en forma opcional. Consulte la documentación técnica de LiftMaster para obtener asistencia en la selección de accesorios.</w:t>
      </w:r>
    </w:p>
    <w:p w14:paraId="5BAD6E3F" w14:textId="77777777" w:rsidR="00CC23D3"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 xml:space="preserve"> </w:t>
      </w:r>
    </w:p>
    <w:p w14:paraId="276B4B11" w14:textId="5EB89C08" w:rsidR="00CC23D3"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Accesorios:</w:t>
      </w:r>
    </w:p>
    <w:p w14:paraId="5A2B9F65" w14:textId="77777777" w:rsidR="00CC23D3"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de haz pasante.] [Borde inalámbrico con transmisor y receptor.] [Transceptor de borde inalámbrico.]</w:t>
      </w:r>
    </w:p>
    <w:p w14:paraId="568EC5D3" w14:textId="0FF5AB48"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monitoreados cableados: </w:t>
      </w:r>
      <w:r w:rsidRPr="00393B41">
        <w:rPr>
          <w:color w:val="FF0000"/>
          <w:lang w:val="es-MX"/>
        </w:rPr>
        <w:t>[Borde de perfil pequeño.] [Borde de perfil grande.]</w:t>
      </w:r>
    </w:p>
    <w:p w14:paraId="3E480B37" w14:textId="77777777" w:rsidR="00CC23D3" w:rsidRPr="00393B41" w:rsidRDefault="00394C06" w:rsidP="00961FD5">
      <w:pPr>
        <w:pStyle w:val="Level5"/>
        <w:spacing w:after="0" w:line="20" w:lineRule="atLeast"/>
      </w:pPr>
      <w:r w:rsidRPr="00393B41">
        <w:rPr>
          <w:lang w:val="es-MX"/>
        </w:rPr>
        <w:t xml:space="preserve"> </w:t>
      </w:r>
      <w:r w:rsidRPr="00393B41">
        <w:rPr>
          <w:lang w:val="es-MX"/>
        </w:rPr>
        <w:tab/>
        <w:t>Detector de bucle para enchufar.</w:t>
      </w:r>
    </w:p>
    <w:p w14:paraId="29C9F1C6" w14:textId="7F703D89" w:rsidR="00112F5D"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7D6A7B30" w14:textId="11EB001E" w:rsidR="00EB3910"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programable de </w:t>
      </w:r>
      <w:r w:rsidRPr="00393B41">
        <w:rPr>
          <w:color w:val="FF0000"/>
          <w:lang w:val="es-MX"/>
        </w:rPr>
        <w:t xml:space="preserve">[dos] [cuatro] </w:t>
      </w:r>
      <w:r w:rsidRPr="00393B41">
        <w:rPr>
          <w:lang w:val="es-MX"/>
        </w:rPr>
        <w:t>botones Security+ 2.0</w:t>
      </w:r>
    </w:p>
    <w:p w14:paraId="46AEA9B6" w14:textId="4F6FDFD6" w:rsidR="00EB3910"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con DIP cifrado de </w:t>
      </w:r>
      <w:r w:rsidR="00650994" w:rsidRPr="00650994">
        <w:rPr>
          <w:color w:val="FF0000"/>
          <w:lang w:val="es-MX"/>
        </w:rPr>
        <w:t>[un] [tres]</w:t>
      </w:r>
      <w:r w:rsidRPr="00393B41">
        <w:rPr>
          <w:lang w:val="es-MX"/>
        </w:rPr>
        <w:t xml:space="preserve"> botón(es). </w:t>
      </w:r>
    </w:p>
    <w:p w14:paraId="4C291A0D" w14:textId="2E42B03D" w:rsidR="00CC23D3" w:rsidRPr="00393B41" w:rsidRDefault="00394C06" w:rsidP="00961FD5">
      <w:pPr>
        <w:pStyle w:val="Level5"/>
        <w:spacing w:after="0" w:line="20" w:lineRule="atLeast"/>
      </w:pPr>
      <w:r>
        <w:rPr>
          <w:lang w:val="es-MX"/>
        </w:rPr>
        <w:t xml:space="preserve"> </w:t>
      </w:r>
      <w:r w:rsidR="007337B0">
        <w:rPr>
          <w:lang w:val="es-MX"/>
        </w:rPr>
        <w:tab/>
      </w:r>
      <w:r>
        <w:rPr>
          <w:lang w:val="es-MX"/>
        </w:rPr>
        <w:t>Internet Gateway.</w:t>
      </w:r>
    </w:p>
    <w:p w14:paraId="5FD94980" w14:textId="6126F2EF"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Portero con cámara de video inteligente</w:t>
      </w:r>
    </w:p>
    <w:p w14:paraId="2DE5991B" w14:textId="79E1A940" w:rsidR="00CC23D3" w:rsidRPr="00393B41" w:rsidRDefault="007337B0" w:rsidP="00961FD5">
      <w:pPr>
        <w:pStyle w:val="Level5"/>
        <w:spacing w:after="0" w:line="20" w:lineRule="atLeast"/>
      </w:pPr>
      <w:r>
        <w:rPr>
          <w:lang w:val="es-MX"/>
        </w:rPr>
        <w:tab/>
      </w:r>
      <w:r w:rsidR="00394C06" w:rsidRPr="00393B41">
        <w:rPr>
          <w:lang w:val="es-MX"/>
        </w:rPr>
        <w:t>Sistema telefónico de entrada con cámara y acceso a Internet para uso comercial y comunidades con portón.</w:t>
      </w:r>
    </w:p>
    <w:p w14:paraId="5C2F5FF9" w14:textId="29F011A5"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2081B205" w14:textId="14194EC8"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2A972623" w14:textId="189480AE"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039EC8A9" w14:textId="6D52B271" w:rsidR="00CC23D3" w:rsidRPr="00393B41"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7D84BADB" w14:textId="152FFEE7"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Panel solar.</w:t>
      </w:r>
    </w:p>
    <w:p w14:paraId="68015DFD" w14:textId="38CFC11B"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Sistema telefónico de entrada.</w:t>
      </w:r>
    </w:p>
    <w:p w14:paraId="177FAB9F" w14:textId="269B8F28"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17E7BE24" w14:textId="77777777" w:rsidR="00CC23D3" w:rsidRPr="00393B41" w:rsidRDefault="00CC23D3" w:rsidP="00961FD5">
      <w:p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962C" w14:textId="77777777" w:rsidR="008D5755" w:rsidRDefault="008D5755">
      <w:r>
        <w:separator/>
      </w:r>
    </w:p>
  </w:endnote>
  <w:endnote w:type="continuationSeparator" w:id="0">
    <w:p w14:paraId="409BB8C2" w14:textId="77777777" w:rsidR="008D5755" w:rsidRDefault="008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72E6" w14:textId="77777777" w:rsidR="008D5755" w:rsidRDefault="008D5755">
      <w:r>
        <w:separator/>
      </w:r>
    </w:p>
  </w:footnote>
  <w:footnote w:type="continuationSeparator" w:id="0">
    <w:p w14:paraId="31FE44AD" w14:textId="77777777" w:rsidR="008D5755" w:rsidRDefault="008D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0F16D3"/>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E7667"/>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D5755"/>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D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F16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16D3"/>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2021-07-08T22:30:00Z</dcterms:created>
  <dcterms:modified xsi:type="dcterms:W3CDTF">2021-07-08T22:31:00Z</dcterms:modified>
</cp:coreProperties>
</file>