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autoSpaceDE w:val="0"/>
        <w:autoSpaceDN w:val="0"/>
        <w:adjustRightInd w:val="0"/>
        <w:spacing w:after="0" w:line="240" w:lineRule="auto"/>
        <w:rPr>
          <w:rFonts w:ascii="Arial" w:hAnsi="Arial" w:cs="Arial"/>
          <w:color w:val="FF0000"/>
          <w:sz w:val="20"/>
        </w:rPr>
      </w:pPr>
      <w:bookmarkStart w:id="0" w:name="_GoBack"/>
      <w:bookmarkEnd w:id="0"/>
    </w:p>
    <w:p>
      <w:pPr>
        <w:pStyle w:val="ARCATTitle"/>
        <w:jc w:val="center"/>
        <w:outlineLvl w:val="0"/>
        <w:rPr>
          <w:sz w:val="20"/>
          <w:lang w:val="fr-CA"/>
        </w:rPr>
      </w:pPr>
      <w:r>
        <w:rPr>
          <w:rFonts w:eastAsia="Arial"/>
          <w:sz w:val="20"/>
          <w:szCs w:val="20"/>
          <w:lang w:val="fr-CA"/>
        </w:rPr>
        <w:t>SECTION 08 71 13.10</w:t>
      </w:r>
    </w:p>
    <w:p>
      <w:pPr>
        <w:pStyle w:val="ARCATNormal"/>
        <w:rPr>
          <w:sz w:val="20"/>
          <w:lang w:val="fr-CA"/>
        </w:rPr>
      </w:pPr>
    </w:p>
    <w:p>
      <w:pPr>
        <w:pStyle w:val="ARCATTitle"/>
        <w:jc w:val="center"/>
        <w:outlineLvl w:val="0"/>
        <w:rPr>
          <w:sz w:val="20"/>
          <w:lang w:val="fr-CA"/>
        </w:rPr>
      </w:pPr>
      <w:r>
        <w:rPr>
          <w:rFonts w:eastAsia="Arial"/>
          <w:sz w:val="20"/>
          <w:szCs w:val="20"/>
          <w:lang w:val="fr-CA"/>
        </w:rPr>
        <w:t>ACTIONNEURS DE PORTE AUTOMATIQUE - USAGE RÉSIDENTIEL</w:t>
      </w:r>
    </w:p>
    <w:p>
      <w:pPr>
        <w:pStyle w:val="ARCATNormal"/>
        <w:rPr>
          <w:sz w:val="20"/>
          <w:lang w:val="fr-CA"/>
        </w:rPr>
      </w:pPr>
    </w:p>
    <w:p>
      <w:pPr>
        <w:pStyle w:val="ARCATTitle"/>
        <w:jc w:val="center"/>
        <w:rPr>
          <w:sz w:val="20"/>
          <w:lang w:val="fr-CA"/>
        </w:rPr>
      </w:pPr>
      <w:r>
        <w:rPr>
          <w:noProof/>
          <w:sz w:val="20"/>
          <w:lang w:eastAsia="zh-CN"/>
        </w:rPr>
        <w:drawing>
          <wp:anchor distT="0" distB="0" distL="114300" distR="114300" simplePos="0" relativeHeight="251658240" behindDoc="0" locked="0" layoutInCell="1" allowOverlap="1">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ARCATTitle"/>
        <w:jc w:val="center"/>
        <w:rPr>
          <w:sz w:val="20"/>
          <w:lang w:val="fr-CA"/>
        </w:rPr>
      </w:pPr>
    </w:p>
    <w:p>
      <w:pPr>
        <w:pStyle w:val="ARCATNormal"/>
        <w:rPr>
          <w:sz w:val="20"/>
          <w:lang w:val="fr-CA"/>
        </w:rPr>
      </w:pPr>
    </w:p>
    <w:p>
      <w:pPr>
        <w:pStyle w:val="ARCATTitleOfSection"/>
        <w:rPr>
          <w:lang w:val="fr-CA"/>
        </w:rPr>
      </w:pPr>
      <w:r>
        <w:rPr>
          <w:rFonts w:eastAsia="Arial"/>
          <w:lang w:val="fr-CA"/>
        </w:rPr>
        <w:t>Afficher les remarques masquées au rédacteur en utilisant « Outils »/« Options »/« Afficher »/« Texte masqué ».</w:t>
      </w:r>
    </w:p>
    <w:p>
      <w:pPr>
        <w:pStyle w:val="ARCATTitle"/>
        <w:jc w:val="center"/>
        <w:rPr>
          <w:sz w:val="20"/>
          <w:lang w:val="fr-CA"/>
        </w:rPr>
      </w:pPr>
    </w:p>
    <w:p>
      <w:pPr>
        <w:pStyle w:val="ARCATNote0"/>
        <w:rPr>
          <w:b w:val="0"/>
          <w:vanish w:val="0"/>
          <w:lang w:val="fr-CA"/>
        </w:rPr>
      </w:pPr>
      <w:r>
        <w:rPr>
          <w:rFonts w:eastAsia="Arial"/>
          <w:b w:val="0"/>
          <w:vanish w:val="0"/>
          <w:lang w:val="fr-CA"/>
        </w:rPr>
        <w:t>** REMARQUE AU RÉDACTEUR ** LiftMaster Group, inc.; Actionneurs de porte électrique résidentielle.</w:t>
      </w:r>
    </w:p>
    <w:p>
      <w:pPr>
        <w:pStyle w:val="ARCATNote0"/>
        <w:rPr>
          <w:b w:val="0"/>
          <w:vanish w:val="0"/>
          <w:lang w:val="fr-CA"/>
        </w:rPr>
      </w:pPr>
    </w:p>
    <w:p>
      <w:pPr>
        <w:pStyle w:val="ARCATNote0"/>
        <w:rPr>
          <w:b w:val="0"/>
          <w:vanish w:val="0"/>
          <w:lang w:val="fr-CA"/>
        </w:rPr>
      </w:pPr>
      <w:r>
        <w:rPr>
          <w:rFonts w:eastAsia="Arial"/>
          <w:b w:val="0"/>
          <w:vanish w:val="0"/>
          <w:lang w:val="fr-CA"/>
        </w:rPr>
        <w:t>Cette section est basée sur les produits de The LiftMaster Group, Inc., entreprise située au :</w:t>
      </w:r>
    </w:p>
    <w:p>
      <w:pPr>
        <w:pStyle w:val="ARCATNote0"/>
        <w:rPr>
          <w:b w:val="0"/>
          <w:vanish w:val="0"/>
        </w:rPr>
      </w:pPr>
      <w:r>
        <w:rPr>
          <w:rFonts w:eastAsia="Arial"/>
          <w:bCs/>
          <w:vanish w:val="0"/>
          <w:lang w:val="fr-CA"/>
        </w:rPr>
        <w:tab/>
      </w:r>
      <w:r>
        <w:rPr>
          <w:rFonts w:eastAsia="Arial"/>
          <w:b w:val="0"/>
          <w:vanish w:val="0"/>
        </w:rPr>
        <w:t>300, Windsor Drive</w:t>
      </w:r>
    </w:p>
    <w:p>
      <w:pPr>
        <w:pStyle w:val="ARCATNote0"/>
        <w:rPr>
          <w:b w:val="0"/>
          <w:vanish w:val="0"/>
        </w:rPr>
      </w:pPr>
      <w:r>
        <w:rPr>
          <w:rFonts w:eastAsia="Arial"/>
          <w:b w:val="0"/>
          <w:vanish w:val="0"/>
        </w:rPr>
        <w:tab/>
        <w:t>Oak Brook, IL 60523</w:t>
      </w:r>
    </w:p>
    <w:p>
      <w:pPr>
        <w:pStyle w:val="ARCATNote0"/>
        <w:rPr>
          <w:b w:val="0"/>
          <w:vanish w:val="0"/>
          <w:lang w:val="fr-CA"/>
        </w:rPr>
      </w:pPr>
      <w:r>
        <w:rPr>
          <w:rFonts w:eastAsia="Arial"/>
          <w:b w:val="0"/>
          <w:vanish w:val="0"/>
        </w:rPr>
        <w:tab/>
      </w:r>
      <w:r>
        <w:rPr>
          <w:rFonts w:eastAsia="Arial"/>
          <w:b w:val="0"/>
          <w:vanish w:val="0"/>
          <w:lang w:val="fr-CA"/>
        </w:rPr>
        <w:t>Tél. : 800 282-6225</w:t>
      </w:r>
      <w:r>
        <w:rPr>
          <w:rFonts w:eastAsia="Arial"/>
          <w:b w:val="0"/>
          <w:vanish w:val="0"/>
          <w:lang w:val="fr-CA"/>
        </w:rPr>
        <w:tab/>
      </w:r>
    </w:p>
    <w:p>
      <w:pPr>
        <w:pStyle w:val="ARCATNote0"/>
        <w:rPr>
          <w:b w:val="0"/>
          <w:vanish w:val="0"/>
          <w:lang w:val="fr-CA"/>
        </w:rPr>
      </w:pPr>
      <w:r>
        <w:rPr>
          <w:rFonts w:eastAsia="Arial"/>
          <w:b w:val="0"/>
          <w:vanish w:val="0"/>
          <w:lang w:val="fr-CA"/>
        </w:rPr>
        <w:tab/>
        <w:t>Courriel :  specs@LiftMaster.com</w:t>
      </w:r>
    </w:p>
    <w:p>
      <w:pPr>
        <w:pStyle w:val="ARCATNote0"/>
        <w:rPr>
          <w:b w:val="0"/>
          <w:vanish w:val="0"/>
          <w:lang w:val="fr-CA"/>
        </w:rPr>
      </w:pPr>
      <w:r>
        <w:rPr>
          <w:rFonts w:eastAsia="Arial"/>
          <w:b w:val="0"/>
          <w:vanish w:val="0"/>
          <w:lang w:val="fr-CA"/>
        </w:rPr>
        <w:tab/>
        <w:t>Site Web :  LiftMaster.com</w:t>
      </w:r>
    </w:p>
    <w:p>
      <w:pPr>
        <w:pStyle w:val="ARCATNote0"/>
        <w:rPr>
          <w:b w:val="0"/>
          <w:vanish w:val="0"/>
          <w:color w:val="0000FF"/>
          <w:lang w:val="fr-CA"/>
        </w:rPr>
      </w:pPr>
      <w:r>
        <w:rPr>
          <w:rFonts w:eastAsia="Arial"/>
          <w:b w:val="0"/>
          <w:vanish w:val="0"/>
          <w:lang w:val="fr-CA"/>
        </w:rPr>
        <w:tab/>
      </w:r>
      <w:hyperlink r:id="rId9" w:history="1">
        <w:r>
          <w:rPr>
            <w:rFonts w:eastAsia="Arial"/>
            <w:b w:val="0"/>
            <w:vanish w:val="0"/>
            <w:color w:val="0000FF"/>
            <w:u w:val="single"/>
            <w:lang w:val="fr-CA"/>
          </w:rPr>
          <w:t>{Cliquer ici} pour de l’information supplémentaire.</w:t>
        </w:r>
      </w:hyperlink>
    </w:p>
    <w:p>
      <w:pPr>
        <w:pStyle w:val="ARCATNote0"/>
        <w:rPr>
          <w:b w:val="0"/>
          <w:vanish w:val="0"/>
          <w:lang w:val="fr-CA"/>
        </w:rPr>
      </w:pPr>
    </w:p>
    <w:p>
      <w:pPr>
        <w:pStyle w:val="ARCATNote0"/>
        <w:rPr>
          <w:b w:val="0"/>
          <w:vanish w:val="0"/>
          <w:lang w:val="fr-CA"/>
        </w:rPr>
      </w:pPr>
      <w:r>
        <w:rPr>
          <w:rFonts w:eastAsia="Arial"/>
          <w:b w:val="0"/>
          <w:vanish w:val="0"/>
          <w:lang w:val="fr-CA"/>
        </w:rPr>
        <w:t xml:space="preserve">Les gammes complètes d’actionneurs de porte de garage commerciale et résidentielle/d’actionneurs de barrière/de produits de contrôle d’accès LiftMaster répondent aux besoins des architectes, concepteurs, ingénieurs et rédacteurs de spécifications pour tout dessin ou plan conceptuel, tout en offrant une conformité totale aux exigences de la norme UL 325 et aux codes de sécurité et du bâtiment.  Nos gammes de produits contribuent également aux crédits d’efficacité énergétique pour la certification des bâtiments écologiques LEED du Conseil du bâtiment durable américain (Green Building Council).  LiftMaster est un présentateur enregistré de l’American Institute of Architects et a été autorisé à présenter n’importe laquelle de nos unités de formation continue (AIA CEU) à votre entreprise. Pour prendre connaissance des objectifs d’apprentissage et pour planifier une séance de formation midi (Lunch &amp; Learn) à votre entreprise, veuillez envoyer votre demande à </w:t>
      </w:r>
      <w:hyperlink r:id="rId10" w:history="1">
        <w:r>
          <w:rPr>
            <w:rFonts w:eastAsia="Arial"/>
            <w:b w:val="0"/>
            <w:vanish w:val="0"/>
            <w:lang w:val="fr-CA"/>
          </w:rPr>
          <w:t>specs@LiftMaster.com</w:t>
        </w:r>
      </w:hyperlink>
      <w:r>
        <w:rPr>
          <w:rFonts w:eastAsia="Arial"/>
          <w:b w:val="0"/>
          <w:vanish w:val="0"/>
          <w:lang w:val="fr-CA"/>
        </w:rPr>
        <w:t>.  Pour une bibliothèque complète de devis d’architecte, de dessins d’atelier, de caractéristiques en trois parties au format CSI, de CAO et de modélisations de produits, visitez LiftMaster.com.</w:t>
      </w:r>
    </w:p>
    <w:p>
      <w:pPr>
        <w:pStyle w:val="ARCATPart"/>
      </w:pPr>
      <w:r>
        <w:rPr>
          <w:rFonts w:eastAsia="Arial"/>
          <w:szCs w:val="20"/>
          <w:lang w:val="fr-CA"/>
        </w:rPr>
        <w:t xml:space="preserve">  GÉNÉRALITÉS</w:t>
      </w:r>
    </w:p>
    <w:p>
      <w:pPr>
        <w:pStyle w:val="ARCATArticle"/>
      </w:pPr>
      <w:r>
        <w:rPr>
          <w:rFonts w:eastAsia="Arial"/>
          <w:szCs w:val="20"/>
          <w:lang w:val="fr-CA"/>
        </w:rPr>
        <w:tab/>
        <w:t>LA SECTION COMPREND</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fr-CA"/>
        </w:rPr>
      </w:pPr>
      <w:r>
        <w:rPr>
          <w:rFonts w:eastAsia="Arial"/>
          <w:b w:val="0"/>
          <w:vanish w:val="0"/>
          <w:color w:val="FF00FF"/>
          <w:szCs w:val="20"/>
          <w:lang w:val="fr-CA"/>
        </w:rPr>
        <w:t>** REMARQUE AU RÉDACTEUR ** Supprimer les éléments ci-dessous qui ne sont pas exigés pour ce projet.</w:t>
      </w:r>
    </w:p>
    <w:p>
      <w:pPr>
        <w:pStyle w:val="ARCATParagraph"/>
        <w:numPr>
          <w:ilvl w:val="2"/>
          <w:numId w:val="1"/>
        </w:numPr>
        <w:spacing w:before="200"/>
        <w:ind w:left="1152" w:hanging="576"/>
        <w:rPr>
          <w:sz w:val="20"/>
          <w:lang w:val="fr-CA"/>
        </w:rPr>
      </w:pPr>
      <w:r>
        <w:rPr>
          <w:rFonts w:eastAsia="Arial"/>
          <w:sz w:val="20"/>
          <w:szCs w:val="20"/>
          <w:lang w:val="fr-CA"/>
        </w:rPr>
        <w:t>Ouvre-portes de garage automatiques résidentiels.</w:t>
      </w:r>
    </w:p>
    <w:p>
      <w:pPr>
        <w:pStyle w:val="ARCATSubPara"/>
        <w:numPr>
          <w:ilvl w:val="3"/>
          <w:numId w:val="1"/>
        </w:numPr>
        <w:ind w:left="1728" w:hanging="576"/>
        <w:rPr>
          <w:sz w:val="20"/>
          <w:lang w:val="fr-CA"/>
        </w:rPr>
      </w:pPr>
      <w:r>
        <w:rPr>
          <w:rFonts w:eastAsia="Arial"/>
          <w:sz w:val="20"/>
          <w:szCs w:val="20"/>
          <w:lang w:val="fr-CA"/>
        </w:rPr>
        <w:tab/>
        <w:t>Ouvre-portes de garage à chaîne d’entraînement (LiftMaster modèle 8160W).</w:t>
      </w:r>
    </w:p>
    <w:p>
      <w:pPr>
        <w:pStyle w:val="ARCATArticle"/>
      </w:pPr>
      <w:r>
        <w:rPr>
          <w:rFonts w:eastAsia="Arial"/>
          <w:szCs w:val="20"/>
          <w:lang w:val="fr-CA"/>
        </w:rPr>
        <w:tab/>
        <w:t>SECTIONS CONNEXES</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fr-CA"/>
        </w:rPr>
      </w:pPr>
      <w:r>
        <w:rPr>
          <w:rFonts w:eastAsia="Arial"/>
          <w:b w:val="0"/>
          <w:vanish w:val="0"/>
          <w:color w:val="FF00FF"/>
          <w:szCs w:val="20"/>
          <w:lang w:val="fr-CA"/>
        </w:rPr>
        <w:t>** REMARQUE AU RÉDACTEUR ** Supprimer toute section ci-dessous non pertinente pour ce projet; en ajouter d’autres, au besoin.</w:t>
      </w:r>
    </w:p>
    <w:p>
      <w:pPr>
        <w:pStyle w:val="ARCATParagraph"/>
        <w:numPr>
          <w:ilvl w:val="2"/>
          <w:numId w:val="113"/>
        </w:numPr>
        <w:spacing w:before="200"/>
        <w:ind w:left="1152" w:hanging="576"/>
        <w:rPr>
          <w:sz w:val="20"/>
          <w:lang w:val="fr-CA"/>
        </w:rPr>
      </w:pPr>
      <w:r>
        <w:rPr>
          <w:rFonts w:eastAsia="Arial"/>
          <w:sz w:val="20"/>
          <w:szCs w:val="20"/>
          <w:lang w:val="fr-CA"/>
        </w:rPr>
        <w:t>Section 06100 - Charpenterie brute :  Pour installation et exigences de semelle et de fonds de clouage.</w:t>
      </w:r>
    </w:p>
    <w:p>
      <w:pPr>
        <w:pStyle w:val="ARCATParagraph"/>
        <w:numPr>
          <w:ilvl w:val="2"/>
          <w:numId w:val="113"/>
        </w:numPr>
        <w:spacing w:before="200"/>
        <w:ind w:left="1152" w:hanging="576"/>
        <w:rPr>
          <w:sz w:val="20"/>
          <w:lang w:val="fr-CA"/>
        </w:rPr>
      </w:pPr>
      <w:r>
        <w:rPr>
          <w:rFonts w:eastAsia="Arial"/>
          <w:sz w:val="20"/>
          <w:szCs w:val="20"/>
          <w:lang w:val="fr-CA"/>
        </w:rPr>
        <w:t>Section 16050 - Matériaux électriques essentiels et méthodes :  Pour installation et exigences de connexions électriques.</w:t>
      </w:r>
    </w:p>
    <w:p>
      <w:pPr>
        <w:pStyle w:val="ARCATArticle"/>
      </w:pPr>
      <w:r>
        <w:rPr>
          <w:rFonts w:eastAsia="Arial"/>
          <w:szCs w:val="20"/>
          <w:lang w:val="fr-CA"/>
        </w:rPr>
        <w:tab/>
        <w:t>RÉFÉRENCES</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fr-CA"/>
        </w:rPr>
      </w:pPr>
      <w:r>
        <w:rPr>
          <w:rFonts w:eastAsia="Arial"/>
          <w:b w:val="0"/>
          <w:vanish w:val="0"/>
          <w:color w:val="FF00FF"/>
          <w:szCs w:val="20"/>
          <w:lang w:val="fr-CA"/>
        </w:rPr>
        <w:lastRenderedPageBreak/>
        <w:t>** REMARQUE AU RÉDACTEUR ** Supprimer les références de la liste ci-dessous qui ne sont pas exigées par le texte de la section modifiée.</w:t>
      </w:r>
    </w:p>
    <w:p>
      <w:pPr>
        <w:pStyle w:val="ARCATParagraph"/>
        <w:numPr>
          <w:ilvl w:val="2"/>
          <w:numId w:val="1"/>
        </w:numPr>
        <w:spacing w:before="200"/>
        <w:ind w:left="1152" w:hanging="576"/>
        <w:rPr>
          <w:sz w:val="20"/>
        </w:rPr>
      </w:pPr>
      <w:r>
        <w:rPr>
          <w:rFonts w:eastAsia="Arial"/>
          <w:sz w:val="20"/>
          <w:szCs w:val="20"/>
          <w:lang w:val="fr-CA"/>
        </w:rPr>
        <w:t>Underwriters Laboratories (UL) - produits homologués UL.</w:t>
      </w:r>
    </w:p>
    <w:p>
      <w:pPr>
        <w:pStyle w:val="ARCATArticle"/>
      </w:pPr>
      <w:r>
        <w:rPr>
          <w:rFonts w:eastAsia="Arial"/>
          <w:szCs w:val="20"/>
          <w:lang w:val="fr-CA"/>
        </w:rPr>
        <w:tab/>
        <w:t>SOUMISSIONS</w:t>
      </w:r>
    </w:p>
    <w:p>
      <w:pPr>
        <w:pStyle w:val="ARCATParagraph"/>
        <w:numPr>
          <w:ilvl w:val="2"/>
          <w:numId w:val="1"/>
        </w:numPr>
        <w:spacing w:before="200"/>
        <w:ind w:left="1152" w:hanging="576"/>
        <w:rPr>
          <w:sz w:val="20"/>
          <w:lang w:val="fr-CA"/>
        </w:rPr>
      </w:pPr>
      <w:r>
        <w:rPr>
          <w:rFonts w:eastAsia="Arial"/>
          <w:sz w:val="20"/>
          <w:szCs w:val="20"/>
          <w:lang w:val="fr-CA"/>
        </w:rPr>
        <w:t>Soumettre en vertu des dispositions de la section 01300.</w:t>
      </w:r>
    </w:p>
    <w:p>
      <w:pPr>
        <w:pStyle w:val="ARCATParagraph"/>
        <w:numPr>
          <w:ilvl w:val="2"/>
          <w:numId w:val="1"/>
        </w:numPr>
        <w:spacing w:before="200"/>
        <w:ind w:left="1152" w:hanging="576"/>
        <w:rPr>
          <w:sz w:val="20"/>
          <w:lang w:val="fr-CA"/>
        </w:rPr>
      </w:pPr>
      <w:r>
        <w:rPr>
          <w:rFonts w:eastAsia="Arial"/>
          <w:sz w:val="20"/>
          <w:szCs w:val="20"/>
          <w:lang w:val="fr-CA"/>
        </w:rPr>
        <w:t>Données sur le produit :  Fiches de données techniques du fabricant pour chaque produit qui sera utilisé, y compris :</w:t>
      </w:r>
    </w:p>
    <w:p>
      <w:pPr>
        <w:pStyle w:val="ARCATSubPara"/>
        <w:numPr>
          <w:ilvl w:val="3"/>
          <w:numId w:val="1"/>
        </w:numPr>
        <w:ind w:left="1728" w:hanging="576"/>
        <w:rPr>
          <w:sz w:val="20"/>
          <w:lang w:val="fr-CA"/>
        </w:rPr>
      </w:pPr>
      <w:r>
        <w:rPr>
          <w:rFonts w:eastAsia="Arial"/>
          <w:sz w:val="20"/>
          <w:szCs w:val="20"/>
          <w:lang w:val="fr-CA"/>
        </w:rPr>
        <w:tab/>
        <w:t>Instructions et recommandations de préparation.</w:t>
      </w:r>
    </w:p>
    <w:p>
      <w:pPr>
        <w:pStyle w:val="ARCATSubPara"/>
        <w:numPr>
          <w:ilvl w:val="3"/>
          <w:numId w:val="1"/>
        </w:numPr>
        <w:ind w:left="1728" w:hanging="576"/>
        <w:rPr>
          <w:sz w:val="20"/>
          <w:lang w:val="fr-CA"/>
        </w:rPr>
      </w:pPr>
      <w:r>
        <w:rPr>
          <w:rFonts w:eastAsia="Arial"/>
          <w:sz w:val="20"/>
          <w:szCs w:val="20"/>
          <w:lang w:val="fr-CA"/>
        </w:rPr>
        <w:tab/>
        <w:t>Exigences et recommandations d’entreposage et de manipulation.</w:t>
      </w:r>
    </w:p>
    <w:p>
      <w:pPr>
        <w:pStyle w:val="ARCATSubPara"/>
        <w:numPr>
          <w:ilvl w:val="3"/>
          <w:numId w:val="1"/>
        </w:numPr>
        <w:ind w:left="1728" w:hanging="576"/>
        <w:rPr>
          <w:sz w:val="20"/>
        </w:rPr>
      </w:pPr>
      <w:r>
        <w:rPr>
          <w:rFonts w:eastAsia="Arial"/>
          <w:sz w:val="20"/>
          <w:szCs w:val="20"/>
          <w:lang w:val="fr-CA"/>
        </w:rPr>
        <w:tab/>
        <w:t>Méthodes d’installation.</w:t>
      </w:r>
    </w:p>
    <w:p>
      <w:pPr>
        <w:pStyle w:val="ARCATSubPara"/>
        <w:numPr>
          <w:ilvl w:val="3"/>
          <w:numId w:val="1"/>
        </w:numPr>
        <w:ind w:left="1728" w:hanging="576"/>
        <w:rPr>
          <w:sz w:val="20"/>
        </w:rPr>
      </w:pPr>
      <w:r>
        <w:rPr>
          <w:rFonts w:eastAsia="Arial"/>
          <w:sz w:val="20"/>
          <w:szCs w:val="20"/>
          <w:lang w:val="fr-CA"/>
        </w:rPr>
        <w:tab/>
        <w:t>Méthodes de nettoyage.</w:t>
      </w:r>
    </w:p>
    <w:p>
      <w:pPr>
        <w:pStyle w:val="ARCATParagraph"/>
        <w:numPr>
          <w:ilvl w:val="2"/>
          <w:numId w:val="1"/>
        </w:numPr>
        <w:spacing w:before="200"/>
        <w:ind w:left="1152" w:hanging="576"/>
        <w:rPr>
          <w:sz w:val="20"/>
          <w:lang w:val="fr-CA"/>
        </w:rPr>
      </w:pPr>
      <w:r>
        <w:rPr>
          <w:rFonts w:eastAsia="Arial"/>
          <w:sz w:val="20"/>
          <w:szCs w:val="20"/>
          <w:lang w:val="fr-CA"/>
        </w:rPr>
        <w:t>Dessins d’atelier :  Soumettre les dessins d’atelier montrant la disposition, les profils et les composants des produits, y compris l’ancrage, les formes d’arêtes et les accessoires.</w:t>
      </w:r>
    </w:p>
    <w:p>
      <w:pPr>
        <w:pStyle w:val="ARCATArticle"/>
        <w:rPr>
          <w:b/>
        </w:rPr>
      </w:pPr>
      <w:r>
        <w:rPr>
          <w:rFonts w:eastAsia="Arial"/>
          <w:szCs w:val="20"/>
          <w:lang w:val="fr-CA"/>
        </w:rPr>
        <w:tab/>
        <w:t>LIVRAISON</w:t>
      </w:r>
      <w:r>
        <w:rPr>
          <w:rFonts w:eastAsia="Arial"/>
          <w:b/>
          <w:bCs/>
          <w:szCs w:val="20"/>
          <w:lang w:val="fr-CA"/>
        </w:rPr>
        <w:t>,</w:t>
      </w:r>
      <w:r>
        <w:rPr>
          <w:rFonts w:eastAsia="Arial"/>
          <w:szCs w:val="20"/>
          <w:lang w:val="fr-CA"/>
        </w:rPr>
        <w:t xml:space="preserve"> ENTREPOSAGE ET MANIPULATION</w:t>
      </w:r>
    </w:p>
    <w:p>
      <w:pPr>
        <w:pStyle w:val="ARCATParagraph"/>
        <w:numPr>
          <w:ilvl w:val="2"/>
          <w:numId w:val="1"/>
        </w:numPr>
        <w:spacing w:before="200"/>
        <w:ind w:left="1152" w:hanging="576"/>
        <w:rPr>
          <w:sz w:val="20"/>
          <w:lang w:val="fr-CA"/>
        </w:rPr>
      </w:pPr>
      <w:r>
        <w:rPr>
          <w:rFonts w:eastAsia="Arial"/>
          <w:sz w:val="20"/>
          <w:szCs w:val="20"/>
          <w:lang w:val="fr-CA"/>
        </w:rPr>
        <w:t>Ranger les produits dans leur emballage d’origine non ouvert et avec les étiquettes intactes jusqu’au moment de l’installation.</w:t>
      </w:r>
    </w:p>
    <w:p>
      <w:pPr>
        <w:pStyle w:val="ARCATParagraph"/>
        <w:numPr>
          <w:ilvl w:val="2"/>
          <w:numId w:val="1"/>
        </w:numPr>
        <w:spacing w:before="200"/>
        <w:ind w:left="1152" w:hanging="576"/>
        <w:rPr>
          <w:sz w:val="20"/>
          <w:lang w:val="fr-CA"/>
        </w:rPr>
      </w:pPr>
      <w:r>
        <w:rPr>
          <w:rFonts w:eastAsia="Arial"/>
          <w:sz w:val="20"/>
          <w:szCs w:val="20"/>
          <w:lang w:val="fr-CA"/>
        </w:rPr>
        <w:t>Prévoir la livraison des ouvre-portes de garage pour que les espaces soient suffisamment achevés de manière à permettre l’installation des ouvre-portes dès leur réception.</w:t>
      </w:r>
    </w:p>
    <w:p>
      <w:pPr>
        <w:pStyle w:val="ARCATArticle"/>
      </w:pPr>
      <w:r>
        <w:rPr>
          <w:rFonts w:eastAsia="Arial"/>
          <w:szCs w:val="20"/>
          <w:lang w:val="fr-CA"/>
        </w:rPr>
        <w:tab/>
        <w:t>GARANTIE</w:t>
      </w:r>
    </w:p>
    <w:p>
      <w:pPr>
        <w:pStyle w:val="ARCATParagraph"/>
        <w:numPr>
          <w:ilvl w:val="2"/>
          <w:numId w:val="1"/>
        </w:numPr>
        <w:spacing w:before="200"/>
        <w:ind w:left="1152" w:hanging="576"/>
        <w:rPr>
          <w:sz w:val="20"/>
          <w:lang w:val="fr-CA"/>
        </w:rPr>
      </w:pPr>
      <w:r>
        <w:rPr>
          <w:rFonts w:eastAsia="Arial"/>
          <w:sz w:val="20"/>
          <w:szCs w:val="20"/>
          <w:lang w:val="fr-CA"/>
        </w:rPr>
        <w:t>Garantie du fabricant. Fournir la garantie standard du fabricant pour chaque produit. Se reporter à l’information particulière à la garantie sous chaque modèle dans la partie 2 de cette section.</w:t>
      </w:r>
    </w:p>
    <w:p>
      <w:pPr>
        <w:pStyle w:val="ARCATPart"/>
      </w:pPr>
      <w:r>
        <w:rPr>
          <w:rFonts w:eastAsia="Arial"/>
          <w:szCs w:val="20"/>
          <w:lang w:val="fr-CA"/>
        </w:rPr>
        <w:t xml:space="preserve">  PRODUITS</w:t>
      </w:r>
    </w:p>
    <w:p>
      <w:pPr>
        <w:pStyle w:val="ARCATArticle"/>
      </w:pPr>
      <w:r>
        <w:rPr>
          <w:rFonts w:eastAsia="Arial"/>
          <w:szCs w:val="20"/>
          <w:lang w:val="fr-CA"/>
        </w:rPr>
        <w:tab/>
        <w:t>FABRICANTS</w:t>
      </w:r>
    </w:p>
    <w:p>
      <w:pPr>
        <w:pStyle w:val="ARCATParagraph"/>
        <w:numPr>
          <w:ilvl w:val="2"/>
          <w:numId w:val="1"/>
        </w:numPr>
        <w:spacing w:before="200"/>
        <w:ind w:left="1152" w:hanging="576"/>
        <w:rPr>
          <w:sz w:val="20"/>
        </w:rPr>
      </w:pPr>
      <w:r>
        <w:rPr>
          <w:rFonts w:eastAsia="Arial"/>
          <w:sz w:val="20"/>
          <w:szCs w:val="20"/>
        </w:rPr>
        <w:t>Fabricant acceptable :  LiftMaster;</w:t>
      </w:r>
      <w:r>
        <w:rPr>
          <w:rFonts w:eastAsia="Arial"/>
          <w:color w:val="000000"/>
          <w:sz w:val="20"/>
          <w:szCs w:val="20"/>
        </w:rPr>
        <w:t xml:space="preserve"> </w:t>
      </w:r>
      <w:r>
        <w:rPr>
          <w:rFonts w:eastAsia="Arial"/>
          <w:sz w:val="20"/>
          <w:szCs w:val="20"/>
        </w:rPr>
        <w:t xml:space="preserve">300 Windsor Drive, Oak Brook, IL 60523.  </w:t>
      </w:r>
      <w:r>
        <w:rPr>
          <w:rFonts w:eastAsia="Arial"/>
          <w:sz w:val="20"/>
          <w:szCs w:val="20"/>
          <w:lang w:val="fr-CA"/>
        </w:rPr>
        <w:t xml:space="preserve">Sans frais :  800 282-6225.  Courriel :  specs@LiftMaster.com  Web :  </w:t>
      </w:r>
      <w:hyperlink w:history="1">
        <w:r>
          <w:rPr>
            <w:rFonts w:eastAsia="Arial"/>
            <w:sz w:val="20"/>
            <w:szCs w:val="20"/>
            <w:lang w:val="fr-CA"/>
          </w:rPr>
          <w:t>LiftMaster.com</w:t>
        </w:r>
      </w:hyperlink>
      <w:r>
        <w:rPr>
          <w:rFonts w:eastAsia="Arial"/>
          <w:sz w:val="20"/>
          <w:szCs w:val="20"/>
          <w:lang w:val="fr-CA"/>
        </w:rPr>
        <w:t>.</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fr-CA"/>
        </w:rPr>
      </w:pPr>
      <w:r>
        <w:rPr>
          <w:rFonts w:eastAsia="Arial"/>
          <w:b w:val="0"/>
          <w:vanish w:val="0"/>
          <w:color w:val="FF00FF"/>
          <w:szCs w:val="20"/>
          <w:lang w:val="fr-CA"/>
        </w:rPr>
        <w:t>** REMARQUE AU RÉDACTEUR ** Supprimer l’un des deux paragraphes suivants; coordonner avec les exigences de la section Division 1 sur les options et les substitutions de produits.</w:t>
      </w:r>
    </w:p>
    <w:p>
      <w:pPr>
        <w:pStyle w:val="ARCATParagraph"/>
        <w:numPr>
          <w:ilvl w:val="2"/>
          <w:numId w:val="1"/>
        </w:numPr>
        <w:spacing w:before="200"/>
        <w:ind w:left="1152" w:hanging="576"/>
        <w:rPr>
          <w:sz w:val="20"/>
        </w:rPr>
      </w:pPr>
      <w:r>
        <w:rPr>
          <w:rFonts w:eastAsia="Arial"/>
          <w:sz w:val="20"/>
          <w:szCs w:val="20"/>
          <w:lang w:val="fr-CA"/>
        </w:rPr>
        <w:t>Substitutions :  Non permises.</w:t>
      </w:r>
    </w:p>
    <w:p>
      <w:pPr>
        <w:pStyle w:val="ARCATParagraph"/>
        <w:numPr>
          <w:ilvl w:val="2"/>
          <w:numId w:val="1"/>
        </w:numPr>
        <w:spacing w:before="200"/>
        <w:ind w:left="1152" w:hanging="576"/>
        <w:rPr>
          <w:sz w:val="20"/>
          <w:lang w:val="fr-CA"/>
        </w:rPr>
      </w:pPr>
      <w:r>
        <w:rPr>
          <w:rFonts w:eastAsia="Arial"/>
          <w:sz w:val="20"/>
          <w:szCs w:val="20"/>
          <w:lang w:val="fr-CA"/>
        </w:rPr>
        <w:t>Les demandes de substitutions seront prises en compte conformément aux dispositions de la Section 01600.</w:t>
      </w:r>
    </w:p>
    <w:p>
      <w:pPr>
        <w:pStyle w:val="ARCATArticle"/>
        <w:rPr>
          <w:lang w:val="fr-CA"/>
        </w:rPr>
      </w:pPr>
      <w:r>
        <w:rPr>
          <w:rFonts w:eastAsia="Arial"/>
          <w:szCs w:val="20"/>
          <w:lang w:val="fr-CA"/>
        </w:rPr>
        <w:tab/>
        <w:t>OUVRE-PORTES DE GARAGE À CHAÎNE D’ENTRAÎNEMENT</w:t>
      </w:r>
    </w:p>
    <w:p>
      <w:pPr>
        <w:pStyle w:val="ARCATParagraph"/>
        <w:numPr>
          <w:ilvl w:val="2"/>
          <w:numId w:val="1"/>
        </w:numPr>
        <w:spacing w:before="200"/>
        <w:ind w:left="1152" w:hanging="576"/>
        <w:rPr>
          <w:sz w:val="20"/>
          <w:lang w:val="fr-CA"/>
        </w:rPr>
      </w:pPr>
      <w:r>
        <w:rPr>
          <w:rFonts w:eastAsia="Arial"/>
          <w:sz w:val="20"/>
          <w:szCs w:val="20"/>
          <w:lang w:val="fr-CA"/>
        </w:rPr>
        <w:tab/>
        <w:t>Ouvre-porte à chaîne d’entraînement :  Ouvre-porte de garage c.c. à chaîne d’entraînement Wi-Fi LiftMaster 8160W.</w:t>
      </w:r>
    </w:p>
    <w:p>
      <w:pPr>
        <w:pStyle w:val="ARCATSubPara"/>
        <w:numPr>
          <w:ilvl w:val="3"/>
          <w:numId w:val="2"/>
        </w:numPr>
        <w:ind w:left="1728" w:hanging="576"/>
        <w:rPr>
          <w:sz w:val="20"/>
        </w:rPr>
      </w:pPr>
      <w:r>
        <w:rPr>
          <w:rFonts w:eastAsia="Arial"/>
          <w:sz w:val="20"/>
          <w:szCs w:val="20"/>
          <w:lang w:val="fr-CA"/>
        </w:rPr>
        <w:tab/>
        <w:t>Moteur :</w:t>
      </w:r>
    </w:p>
    <w:p>
      <w:pPr>
        <w:pStyle w:val="ARCATSubSub1"/>
        <w:numPr>
          <w:ilvl w:val="4"/>
          <w:numId w:val="106"/>
        </w:numPr>
        <w:ind w:left="2304" w:hanging="576"/>
        <w:rPr>
          <w:sz w:val="20"/>
        </w:rPr>
      </w:pPr>
      <w:r>
        <w:rPr>
          <w:rFonts w:eastAsia="Arial"/>
          <w:sz w:val="20"/>
          <w:szCs w:val="20"/>
          <w:lang w:val="fr-CA"/>
        </w:rPr>
        <w:t>800 newtons.</w:t>
      </w:r>
    </w:p>
    <w:p>
      <w:pPr>
        <w:pStyle w:val="ARCATSubSub1"/>
        <w:numPr>
          <w:ilvl w:val="4"/>
          <w:numId w:val="106"/>
        </w:numPr>
        <w:ind w:left="2304" w:hanging="576"/>
        <w:rPr>
          <w:sz w:val="20"/>
          <w:lang w:val="fr-CA"/>
        </w:rPr>
      </w:pPr>
      <w:r>
        <w:rPr>
          <w:rFonts w:eastAsia="Arial"/>
          <w:sz w:val="20"/>
          <w:szCs w:val="20"/>
          <w:lang w:val="fr-CA"/>
        </w:rPr>
        <w:t>Moteur c. c. de 12 V.</w:t>
      </w:r>
    </w:p>
    <w:p>
      <w:pPr>
        <w:pStyle w:val="ARCATSubSub1"/>
        <w:numPr>
          <w:ilvl w:val="4"/>
          <w:numId w:val="106"/>
        </w:numPr>
        <w:ind w:left="2304" w:hanging="576"/>
        <w:rPr>
          <w:sz w:val="20"/>
        </w:rPr>
      </w:pPr>
      <w:r>
        <w:rPr>
          <w:rFonts w:eastAsia="Arial"/>
          <w:sz w:val="20"/>
          <w:szCs w:val="20"/>
          <w:lang w:val="fr-CA"/>
        </w:rPr>
        <w:t>TR/MIN :  53.</w:t>
      </w:r>
    </w:p>
    <w:p>
      <w:pPr>
        <w:pStyle w:val="ARCATSubSub1"/>
        <w:numPr>
          <w:ilvl w:val="4"/>
          <w:numId w:val="106"/>
        </w:numPr>
        <w:ind w:left="2304" w:hanging="576"/>
        <w:rPr>
          <w:sz w:val="20"/>
        </w:rPr>
      </w:pPr>
      <w:r>
        <w:rPr>
          <w:rFonts w:eastAsia="Arial"/>
          <w:sz w:val="20"/>
          <w:szCs w:val="20"/>
          <w:lang w:val="fr-CA"/>
        </w:rPr>
        <w:t>Protection thermique :  Automatique.</w:t>
      </w:r>
    </w:p>
    <w:p>
      <w:pPr>
        <w:pStyle w:val="ARCATSubSub1"/>
        <w:numPr>
          <w:ilvl w:val="4"/>
          <w:numId w:val="106"/>
        </w:numPr>
        <w:ind w:left="2304" w:hanging="576"/>
        <w:rPr>
          <w:sz w:val="20"/>
        </w:rPr>
      </w:pPr>
      <w:r>
        <w:rPr>
          <w:rFonts w:eastAsia="Arial"/>
          <w:sz w:val="20"/>
          <w:szCs w:val="20"/>
          <w:lang w:val="fr-CA"/>
        </w:rPr>
        <w:lastRenderedPageBreak/>
        <w:t>Lubrification :  Permanente.</w:t>
      </w:r>
    </w:p>
    <w:p>
      <w:pPr>
        <w:pStyle w:val="ARCATSubPara"/>
        <w:numPr>
          <w:ilvl w:val="3"/>
          <w:numId w:val="2"/>
        </w:numPr>
        <w:ind w:left="1728" w:hanging="576"/>
        <w:rPr>
          <w:sz w:val="20"/>
        </w:rPr>
      </w:pPr>
      <w:r>
        <w:rPr>
          <w:rFonts w:eastAsia="Arial"/>
          <w:sz w:val="20"/>
          <w:szCs w:val="20"/>
          <w:lang w:val="fr-CA"/>
        </w:rPr>
        <w:tab/>
        <w:t>Mécanisme d’entraînement :</w:t>
      </w:r>
    </w:p>
    <w:p>
      <w:pPr>
        <w:pStyle w:val="ARCATSubSub1"/>
        <w:numPr>
          <w:ilvl w:val="4"/>
          <w:numId w:val="107"/>
        </w:numPr>
        <w:ind w:left="2304" w:hanging="576"/>
        <w:rPr>
          <w:sz w:val="20"/>
        </w:rPr>
      </w:pPr>
      <w:r>
        <w:rPr>
          <w:rFonts w:eastAsia="Arial"/>
          <w:sz w:val="20"/>
          <w:szCs w:val="20"/>
          <w:lang w:val="fr-CA"/>
        </w:rPr>
        <w:t>Moyens d’entraînement :  Chaîne complète.</w:t>
      </w:r>
    </w:p>
    <w:p>
      <w:pPr>
        <w:pStyle w:val="ARCATSubSub1"/>
        <w:numPr>
          <w:ilvl w:val="4"/>
          <w:numId w:val="107"/>
        </w:numPr>
        <w:ind w:left="2304" w:hanging="576"/>
        <w:rPr>
          <w:sz w:val="20"/>
        </w:rPr>
      </w:pPr>
      <w:r>
        <w:rPr>
          <w:rFonts w:eastAsia="Arial"/>
          <w:sz w:val="20"/>
          <w:szCs w:val="20"/>
          <w:lang w:val="fr-CA"/>
        </w:rPr>
        <w:t>Moyens de démultiplication :  Engrenage 63:1.</w:t>
      </w:r>
    </w:p>
    <w:p>
      <w:pPr>
        <w:pStyle w:val="ARCATSubSub1"/>
        <w:numPr>
          <w:ilvl w:val="4"/>
          <w:numId w:val="107"/>
        </w:numPr>
        <w:ind w:left="2304" w:hanging="576"/>
        <w:rPr>
          <w:sz w:val="20"/>
          <w:lang w:val="fr-CA"/>
        </w:rPr>
      </w:pPr>
      <w:r>
        <w:rPr>
          <w:rFonts w:eastAsia="Arial"/>
          <w:sz w:val="20"/>
          <w:szCs w:val="20"/>
          <w:lang w:val="fr-CA"/>
        </w:rPr>
        <w:t>Tringlage de la porte :  Biellette réglable.</w:t>
      </w:r>
    </w:p>
    <w:p>
      <w:pPr>
        <w:pStyle w:val="ARCATSubPara"/>
        <w:numPr>
          <w:ilvl w:val="3"/>
          <w:numId w:val="2"/>
        </w:numPr>
        <w:ind w:left="1728" w:hanging="576"/>
        <w:rPr>
          <w:sz w:val="20"/>
        </w:rPr>
      </w:pPr>
      <w:r>
        <w:rPr>
          <w:rFonts w:eastAsia="Arial"/>
          <w:sz w:val="20"/>
          <w:szCs w:val="20"/>
          <w:lang w:val="fr-CA"/>
        </w:rPr>
        <w:tab/>
        <w:t xml:space="preserve">Type de logique :  </w:t>
      </w:r>
    </w:p>
    <w:p>
      <w:pPr>
        <w:pStyle w:val="ARCATSubSub1"/>
        <w:numPr>
          <w:ilvl w:val="4"/>
          <w:numId w:val="108"/>
        </w:numPr>
        <w:ind w:left="2304" w:hanging="576"/>
        <w:rPr>
          <w:sz w:val="20"/>
          <w:lang w:val="fr-CA"/>
        </w:rPr>
      </w:pPr>
      <w:r>
        <w:rPr>
          <w:rFonts w:eastAsia="Arial"/>
          <w:sz w:val="20"/>
          <w:szCs w:val="20"/>
          <w:lang w:val="fr-CA"/>
        </w:rPr>
        <w:t>Microcontrôleur à semi-conducteurs avec parasurtenseur intégré.</w:t>
      </w:r>
    </w:p>
    <w:p>
      <w:pPr>
        <w:pStyle w:val="ARCATSubPara"/>
        <w:numPr>
          <w:ilvl w:val="3"/>
          <w:numId w:val="2"/>
        </w:numPr>
        <w:ind w:left="1728" w:hanging="576"/>
        <w:rPr>
          <w:sz w:val="20"/>
        </w:rPr>
      </w:pPr>
      <w:r>
        <w:rPr>
          <w:rFonts w:eastAsia="Arial"/>
          <w:sz w:val="20"/>
          <w:szCs w:val="20"/>
          <w:lang w:val="fr-CA"/>
        </w:rPr>
        <w:tab/>
        <w:t>Dimensions :</w:t>
      </w:r>
    </w:p>
    <w:p>
      <w:pPr>
        <w:pStyle w:val="ARCATSubSub1"/>
        <w:numPr>
          <w:ilvl w:val="4"/>
          <w:numId w:val="109"/>
        </w:numPr>
        <w:ind w:left="2304" w:hanging="576"/>
        <w:rPr>
          <w:sz w:val="20"/>
          <w:lang w:val="fr-CA"/>
        </w:rPr>
      </w:pPr>
      <w:r>
        <w:rPr>
          <w:rFonts w:eastAsia="Arial"/>
          <w:sz w:val="20"/>
          <w:szCs w:val="20"/>
          <w:lang w:val="fr-CA"/>
        </w:rPr>
        <w:t>Longueur une fois installé :  3 251 mm (128 po) pour une ouverture de porte de 2 133 mm (7 pi).</w:t>
      </w:r>
    </w:p>
    <w:p>
      <w:pPr>
        <w:pStyle w:val="ARCATSubSub1"/>
        <w:numPr>
          <w:ilvl w:val="4"/>
          <w:numId w:val="109"/>
        </w:numPr>
        <w:ind w:left="2304" w:hanging="576"/>
        <w:rPr>
          <w:sz w:val="20"/>
          <w:lang w:val="fr-CA"/>
        </w:rPr>
      </w:pPr>
      <w:r>
        <w:rPr>
          <w:rFonts w:eastAsia="Arial"/>
          <w:sz w:val="20"/>
          <w:szCs w:val="20"/>
          <w:lang w:val="fr-CA"/>
        </w:rPr>
        <w:t>Ouverture de porte maximale :   2 210 mm (7 pi 3 po); ouverture jusqu’à 3 048 mm (10 pi) avec rail en option.</w:t>
      </w:r>
    </w:p>
    <w:p>
      <w:pPr>
        <w:pStyle w:val="ARCATSubSub1"/>
        <w:numPr>
          <w:ilvl w:val="4"/>
          <w:numId w:val="109"/>
        </w:numPr>
        <w:ind w:left="2304" w:hanging="576"/>
        <w:rPr>
          <w:sz w:val="20"/>
          <w:lang w:val="fr-CA"/>
        </w:rPr>
      </w:pPr>
      <w:r>
        <w:rPr>
          <w:rFonts w:eastAsia="Arial"/>
          <w:sz w:val="20"/>
          <w:szCs w:val="20"/>
          <w:lang w:val="fr-CA"/>
        </w:rPr>
        <w:t>Dégagement du plafond requis : 51 mm (2 po).</w:t>
      </w:r>
    </w:p>
    <w:p>
      <w:pPr>
        <w:pStyle w:val="ARCATSubPara"/>
        <w:numPr>
          <w:ilvl w:val="3"/>
          <w:numId w:val="2"/>
        </w:numPr>
        <w:ind w:left="1728" w:hanging="576"/>
        <w:rPr>
          <w:sz w:val="20"/>
        </w:rPr>
      </w:pPr>
      <w:r>
        <w:rPr>
          <w:rFonts w:eastAsia="Arial"/>
          <w:sz w:val="20"/>
          <w:szCs w:val="20"/>
          <w:lang w:val="fr-CA"/>
        </w:rPr>
        <w:t xml:space="preserve"> </w:t>
      </w:r>
      <w:r>
        <w:rPr>
          <w:rFonts w:eastAsia="Arial"/>
          <w:sz w:val="20"/>
          <w:szCs w:val="20"/>
          <w:lang w:val="fr-CA"/>
        </w:rPr>
        <w:tab/>
        <w:t>Poids d’expédition :</w:t>
      </w:r>
    </w:p>
    <w:p>
      <w:pPr>
        <w:pStyle w:val="ARCATSubSub1"/>
        <w:numPr>
          <w:ilvl w:val="4"/>
          <w:numId w:val="110"/>
        </w:numPr>
        <w:ind w:left="2304" w:hanging="576"/>
        <w:rPr>
          <w:sz w:val="20"/>
        </w:rPr>
      </w:pPr>
      <w:r>
        <w:rPr>
          <w:rFonts w:eastAsia="Arial"/>
          <w:sz w:val="20"/>
          <w:szCs w:val="20"/>
          <w:lang w:val="fr-CA"/>
        </w:rPr>
        <w:t>Tête :   8,2 kg (18,0 lb).</w:t>
      </w:r>
    </w:p>
    <w:p>
      <w:pPr>
        <w:pStyle w:val="ARCATSubSub1"/>
        <w:numPr>
          <w:ilvl w:val="4"/>
          <w:numId w:val="110"/>
        </w:numPr>
        <w:ind w:left="2304" w:hanging="576"/>
        <w:rPr>
          <w:sz w:val="20"/>
          <w:lang w:val="fr-CA"/>
        </w:rPr>
      </w:pPr>
      <w:r>
        <w:rPr>
          <w:rFonts w:eastAsia="Arial"/>
          <w:sz w:val="20"/>
          <w:szCs w:val="20"/>
          <w:lang w:val="fr-CA"/>
        </w:rPr>
        <w:t>Rail (chaîne complète) :  9,1 kg (20 lb).</w:t>
      </w:r>
    </w:p>
    <w:p>
      <w:pPr>
        <w:pStyle w:val="ARCATSubPara"/>
        <w:numPr>
          <w:ilvl w:val="3"/>
          <w:numId w:val="2"/>
        </w:numPr>
        <w:ind w:left="1728" w:hanging="576"/>
        <w:rPr>
          <w:sz w:val="20"/>
        </w:rPr>
      </w:pPr>
      <w:r>
        <w:rPr>
          <w:rFonts w:eastAsia="Arial"/>
          <w:sz w:val="20"/>
          <w:szCs w:val="20"/>
          <w:lang w:val="fr-CA"/>
        </w:rPr>
        <w:t xml:space="preserve"> </w:t>
      </w:r>
      <w:r>
        <w:rPr>
          <w:rFonts w:eastAsia="Arial"/>
          <w:sz w:val="20"/>
          <w:szCs w:val="20"/>
          <w:lang w:val="fr-CA"/>
        </w:rPr>
        <w:tab/>
        <w:t>Réglages :</w:t>
      </w:r>
    </w:p>
    <w:p>
      <w:pPr>
        <w:pStyle w:val="ARCATSubSub1"/>
        <w:numPr>
          <w:ilvl w:val="4"/>
          <w:numId w:val="111"/>
        </w:numPr>
        <w:ind w:left="2304" w:hanging="576"/>
        <w:rPr>
          <w:sz w:val="20"/>
        </w:rPr>
      </w:pPr>
      <w:r>
        <w:rPr>
          <w:rFonts w:eastAsia="Arial"/>
          <w:sz w:val="20"/>
          <w:szCs w:val="20"/>
          <w:lang w:val="fr-CA"/>
        </w:rPr>
        <w:t>Force automatique.</w:t>
      </w:r>
    </w:p>
    <w:p>
      <w:pPr>
        <w:pStyle w:val="ARCATSubSub1"/>
        <w:numPr>
          <w:ilvl w:val="4"/>
          <w:numId w:val="111"/>
        </w:numPr>
        <w:ind w:left="2304" w:hanging="576"/>
        <w:rPr>
          <w:sz w:val="20"/>
        </w:rPr>
      </w:pPr>
      <w:r>
        <w:rPr>
          <w:rFonts w:eastAsia="Arial"/>
          <w:sz w:val="20"/>
          <w:szCs w:val="20"/>
          <w:lang w:val="fr-CA"/>
        </w:rPr>
        <w:t>Réglages de limites électroniques.</w:t>
      </w:r>
    </w:p>
    <w:p>
      <w:pPr>
        <w:pStyle w:val="ARCATSubPara"/>
        <w:numPr>
          <w:ilvl w:val="3"/>
          <w:numId w:val="2"/>
        </w:numPr>
        <w:ind w:left="1728" w:hanging="576"/>
        <w:rPr>
          <w:sz w:val="20"/>
        </w:rPr>
      </w:pPr>
      <w:r>
        <w:rPr>
          <w:rFonts w:eastAsia="Arial"/>
          <w:sz w:val="20"/>
          <w:szCs w:val="20"/>
          <w:lang w:val="fr-CA"/>
        </w:rPr>
        <w:t xml:space="preserve"> </w:t>
      </w:r>
      <w:r>
        <w:rPr>
          <w:rFonts w:eastAsia="Arial"/>
          <w:sz w:val="20"/>
          <w:szCs w:val="20"/>
          <w:lang w:val="fr-CA"/>
        </w:rPr>
        <w:tab/>
        <w:t>Vitesse de course :</w:t>
      </w:r>
    </w:p>
    <w:p>
      <w:pPr>
        <w:pStyle w:val="ARCATSubSub1"/>
        <w:numPr>
          <w:ilvl w:val="4"/>
          <w:numId w:val="112"/>
        </w:numPr>
        <w:ind w:left="2304" w:hanging="576"/>
        <w:rPr>
          <w:sz w:val="20"/>
          <w:lang w:val="fr-CA"/>
        </w:rPr>
      </w:pPr>
      <w:r>
        <w:rPr>
          <w:rFonts w:eastAsia="Arial"/>
          <w:sz w:val="20"/>
          <w:szCs w:val="20"/>
          <w:lang w:val="fr-CA"/>
        </w:rPr>
        <w:t>203 mm (8 po) par seconde (en course vers le haut).</w:t>
      </w:r>
    </w:p>
    <w:p>
      <w:pPr>
        <w:pStyle w:val="ARCATSubSub1"/>
        <w:numPr>
          <w:ilvl w:val="4"/>
          <w:numId w:val="112"/>
        </w:numPr>
        <w:ind w:left="2304" w:hanging="576"/>
        <w:rPr>
          <w:sz w:val="20"/>
          <w:lang w:val="fr-CA"/>
        </w:rPr>
      </w:pPr>
      <w:r>
        <w:rPr>
          <w:rFonts w:eastAsia="Arial"/>
          <w:sz w:val="20"/>
          <w:szCs w:val="20"/>
          <w:lang w:val="fr-CA"/>
        </w:rPr>
        <w:t>165 mm (6 ½ po) par seconde (en course vers le bas).</w:t>
      </w:r>
    </w:p>
    <w:p>
      <w:pPr>
        <w:pStyle w:val="ARCATSubPara"/>
        <w:numPr>
          <w:ilvl w:val="3"/>
          <w:numId w:val="2"/>
        </w:numPr>
        <w:ind w:left="1728" w:hanging="576"/>
        <w:rPr>
          <w:sz w:val="20"/>
        </w:rPr>
      </w:pPr>
      <w:r>
        <w:rPr>
          <w:rFonts w:eastAsia="Arial"/>
          <w:sz w:val="20"/>
          <w:szCs w:val="20"/>
          <w:lang w:val="fr-CA"/>
        </w:rPr>
        <w:tab/>
        <w:t>Électrique :</w:t>
      </w:r>
    </w:p>
    <w:p>
      <w:pPr>
        <w:pStyle w:val="ARCATSubSub1"/>
        <w:numPr>
          <w:ilvl w:val="4"/>
          <w:numId w:val="2"/>
        </w:numPr>
        <w:ind w:left="2304" w:hanging="576"/>
        <w:rPr>
          <w:sz w:val="20"/>
          <w:lang w:val="fr-CA"/>
        </w:rPr>
      </w:pPr>
      <w:r>
        <w:rPr>
          <w:rFonts w:eastAsia="Arial"/>
          <w:sz w:val="20"/>
          <w:szCs w:val="20"/>
          <w:lang w:val="fr-CA"/>
        </w:rPr>
        <w:t xml:space="preserve"> </w:t>
      </w:r>
      <w:r>
        <w:rPr>
          <w:rFonts w:eastAsia="Arial"/>
          <w:sz w:val="20"/>
          <w:szCs w:val="20"/>
          <w:lang w:val="fr-CA"/>
        </w:rPr>
        <w:tab/>
        <w:t>Tension :  120 V c. a., 60 Hz.</w:t>
      </w:r>
    </w:p>
    <w:p>
      <w:pPr>
        <w:pStyle w:val="ARCATSubSub1"/>
        <w:numPr>
          <w:ilvl w:val="4"/>
          <w:numId w:val="2"/>
        </w:numPr>
        <w:ind w:left="2304" w:hanging="576"/>
        <w:rPr>
          <w:sz w:val="20"/>
          <w:lang w:val="fr-CA"/>
        </w:rPr>
      </w:pPr>
      <w:r>
        <w:rPr>
          <w:rFonts w:eastAsia="Arial"/>
          <w:sz w:val="20"/>
          <w:szCs w:val="20"/>
          <w:lang w:val="fr-CA"/>
        </w:rPr>
        <w:t xml:space="preserve"> </w:t>
      </w:r>
      <w:r>
        <w:rPr>
          <w:rFonts w:eastAsia="Arial"/>
          <w:sz w:val="20"/>
          <w:szCs w:val="20"/>
          <w:lang w:val="fr-CA"/>
        </w:rPr>
        <w:tab/>
        <w:t>Puissance :  524 W au total pour le système (y compris l’éclairage).</w:t>
      </w:r>
    </w:p>
    <w:p>
      <w:pPr>
        <w:pStyle w:val="ARCATSubSub1"/>
        <w:numPr>
          <w:ilvl w:val="4"/>
          <w:numId w:val="2"/>
        </w:numPr>
        <w:ind w:left="2304" w:hanging="576"/>
        <w:rPr>
          <w:sz w:val="20"/>
        </w:rPr>
      </w:pPr>
      <w:r>
        <w:rPr>
          <w:rFonts w:eastAsia="Arial"/>
          <w:sz w:val="20"/>
          <w:szCs w:val="20"/>
          <w:lang w:val="fr-CA"/>
        </w:rPr>
        <w:t xml:space="preserve"> </w:t>
      </w:r>
      <w:r>
        <w:rPr>
          <w:rFonts w:eastAsia="Arial"/>
          <w:sz w:val="20"/>
          <w:szCs w:val="20"/>
          <w:lang w:val="fr-CA"/>
        </w:rPr>
        <w:tab/>
        <w:t>Courant nominal :  2,7 A.</w:t>
      </w:r>
    </w:p>
    <w:p>
      <w:pPr>
        <w:pStyle w:val="ARCATSubSub1"/>
        <w:numPr>
          <w:ilvl w:val="4"/>
          <w:numId w:val="2"/>
        </w:numPr>
        <w:ind w:left="2304" w:hanging="576"/>
        <w:rPr>
          <w:sz w:val="20"/>
        </w:rPr>
      </w:pPr>
      <w:r>
        <w:rPr>
          <w:rFonts w:eastAsia="Arial"/>
          <w:sz w:val="20"/>
          <w:szCs w:val="20"/>
          <w:lang w:val="fr-CA"/>
        </w:rPr>
        <w:t xml:space="preserve"> </w:t>
      </w:r>
      <w:r>
        <w:rPr>
          <w:rFonts w:eastAsia="Arial"/>
          <w:sz w:val="20"/>
          <w:szCs w:val="20"/>
          <w:lang w:val="fr-CA"/>
        </w:rPr>
        <w:tab/>
        <w:t>Homologué UL.</w:t>
      </w:r>
    </w:p>
    <w:p>
      <w:pPr>
        <w:pStyle w:val="ARCATSubSub1"/>
        <w:numPr>
          <w:ilvl w:val="4"/>
          <w:numId w:val="2"/>
        </w:numPr>
        <w:ind w:left="2304" w:hanging="576"/>
        <w:rPr>
          <w:sz w:val="20"/>
          <w:lang w:val="fr-CA"/>
        </w:rPr>
      </w:pPr>
      <w:r>
        <w:rPr>
          <w:rFonts w:eastAsia="Arial"/>
          <w:sz w:val="20"/>
          <w:szCs w:val="20"/>
          <w:lang w:val="fr-CA"/>
        </w:rPr>
        <w:t xml:space="preserve"> </w:t>
      </w:r>
      <w:r>
        <w:rPr>
          <w:rFonts w:eastAsia="Arial"/>
          <w:sz w:val="20"/>
          <w:szCs w:val="20"/>
          <w:lang w:val="fr-CA"/>
        </w:rPr>
        <w:tab/>
        <w:t>Longueur du cordon d’alimentation avec fiche à 3 broches : 1 219 mm (4 pi).</w:t>
      </w:r>
    </w:p>
    <w:p>
      <w:pPr>
        <w:pStyle w:val="ARCATSubSub1"/>
        <w:numPr>
          <w:ilvl w:val="4"/>
          <w:numId w:val="2"/>
        </w:numPr>
        <w:ind w:left="2304" w:hanging="576"/>
        <w:rPr>
          <w:sz w:val="20"/>
          <w:lang w:val="fr-CA"/>
        </w:rPr>
      </w:pPr>
      <w:r>
        <w:rPr>
          <w:rFonts w:eastAsia="Arial"/>
          <w:sz w:val="20"/>
          <w:szCs w:val="20"/>
          <w:lang w:val="fr-CA"/>
        </w:rPr>
        <w:t xml:space="preserve"> </w:t>
      </w:r>
      <w:r>
        <w:rPr>
          <w:rFonts w:eastAsia="Arial"/>
          <w:sz w:val="20"/>
          <w:szCs w:val="20"/>
          <w:lang w:val="fr-CA"/>
        </w:rPr>
        <w:tab/>
        <w:t>Alimentation de 1W en mode veille; à la limite inférieure - l’éclairage est éteint.</w:t>
      </w:r>
    </w:p>
    <w:p>
      <w:pPr>
        <w:pStyle w:val="ARCATSubSub1"/>
        <w:numPr>
          <w:ilvl w:val="4"/>
          <w:numId w:val="2"/>
        </w:numPr>
        <w:ind w:left="2304" w:hanging="576"/>
        <w:rPr>
          <w:sz w:val="20"/>
          <w:lang w:val="fr-CA"/>
        </w:rPr>
      </w:pPr>
      <w:r>
        <w:rPr>
          <w:rFonts w:eastAsia="Arial"/>
          <w:sz w:val="20"/>
          <w:szCs w:val="20"/>
          <w:lang w:val="fr-CA"/>
        </w:rPr>
        <w:t xml:space="preserve"> </w:t>
      </w:r>
      <w:r>
        <w:rPr>
          <w:rFonts w:eastAsia="Arial"/>
          <w:sz w:val="20"/>
          <w:szCs w:val="20"/>
          <w:lang w:val="fr-CA"/>
        </w:rPr>
        <w:tab/>
        <w:t>Compatible avec l’éclairage fluocompact amélioré.</w:t>
      </w:r>
    </w:p>
    <w:p>
      <w:pPr>
        <w:pStyle w:val="ARCATSubPara"/>
        <w:numPr>
          <w:ilvl w:val="3"/>
          <w:numId w:val="2"/>
        </w:numPr>
        <w:ind w:left="1728" w:hanging="576"/>
        <w:rPr>
          <w:sz w:val="20"/>
        </w:rPr>
      </w:pPr>
      <w:r>
        <w:rPr>
          <w:rFonts w:eastAsia="Arial"/>
          <w:sz w:val="20"/>
          <w:szCs w:val="20"/>
          <w:lang w:val="fr-CA"/>
        </w:rPr>
        <w:t xml:space="preserve"> </w:t>
      </w:r>
      <w:r>
        <w:rPr>
          <w:rFonts w:eastAsia="Arial"/>
          <w:sz w:val="20"/>
          <w:szCs w:val="20"/>
          <w:lang w:val="fr-CA"/>
        </w:rPr>
        <w:tab/>
        <w:t>Commandes radio Security+ 2.0 :</w:t>
      </w:r>
    </w:p>
    <w:p>
      <w:pPr>
        <w:pStyle w:val="ARCATSubSub1"/>
        <w:numPr>
          <w:ilvl w:val="4"/>
          <w:numId w:val="2"/>
        </w:numPr>
        <w:ind w:left="2304" w:hanging="576"/>
        <w:rPr>
          <w:sz w:val="20"/>
          <w:lang w:val="fr-CA"/>
        </w:rPr>
      </w:pPr>
      <w:r>
        <w:rPr>
          <w:rFonts w:eastAsia="Arial"/>
          <w:sz w:val="20"/>
          <w:szCs w:val="20"/>
          <w:lang w:val="fr-CA"/>
        </w:rPr>
        <w:t xml:space="preserve"> </w:t>
      </w:r>
      <w:r>
        <w:rPr>
          <w:rFonts w:eastAsia="Arial"/>
          <w:sz w:val="20"/>
          <w:szCs w:val="20"/>
          <w:lang w:val="fr-CA"/>
        </w:rPr>
        <w:tab/>
        <w:t>Télécommande à trois boutons LiftMaster 893LM.</w:t>
      </w:r>
    </w:p>
    <w:p>
      <w:pPr>
        <w:pStyle w:val="ARCATSubSub1"/>
        <w:numPr>
          <w:ilvl w:val="4"/>
          <w:numId w:val="2"/>
        </w:numPr>
        <w:ind w:left="2304" w:hanging="576"/>
        <w:rPr>
          <w:sz w:val="20"/>
          <w:lang w:val="fr-CA"/>
        </w:rPr>
      </w:pPr>
      <w:r>
        <w:rPr>
          <w:rFonts w:eastAsia="Arial"/>
          <w:sz w:val="20"/>
          <w:szCs w:val="20"/>
          <w:lang w:val="fr-CA"/>
        </w:rPr>
        <w:t xml:space="preserve"> </w:t>
      </w:r>
      <w:r>
        <w:rPr>
          <w:rFonts w:eastAsia="Arial"/>
          <w:sz w:val="20"/>
          <w:szCs w:val="20"/>
          <w:lang w:val="fr-CA"/>
        </w:rPr>
        <w:tab/>
        <w:t>Système de codage :  Bouton et témoins lumineux de code de récepteur intelligent.</w:t>
      </w:r>
    </w:p>
    <w:p>
      <w:pPr>
        <w:pStyle w:val="ARCATSubSub1"/>
        <w:numPr>
          <w:ilvl w:val="4"/>
          <w:numId w:val="2"/>
        </w:numPr>
        <w:ind w:left="2304" w:hanging="576"/>
        <w:rPr>
          <w:sz w:val="20"/>
          <w:lang w:val="fr-CA"/>
        </w:rPr>
      </w:pPr>
      <w:r>
        <w:rPr>
          <w:rFonts w:eastAsia="Arial"/>
          <w:sz w:val="20"/>
          <w:szCs w:val="20"/>
          <w:lang w:val="fr-CA"/>
        </w:rPr>
        <w:t xml:space="preserve"> </w:t>
      </w:r>
      <w:r>
        <w:rPr>
          <w:rFonts w:eastAsia="Arial"/>
          <w:sz w:val="20"/>
          <w:szCs w:val="20"/>
          <w:lang w:val="fr-CA"/>
        </w:rPr>
        <w:tab/>
        <w:t>Plage de fonctionnement : environ 61 m (200 pi).</w:t>
      </w:r>
    </w:p>
    <w:p>
      <w:pPr>
        <w:pStyle w:val="ARCATSubSub1"/>
        <w:numPr>
          <w:ilvl w:val="4"/>
          <w:numId w:val="2"/>
        </w:numPr>
        <w:ind w:left="2304" w:hanging="576"/>
        <w:rPr>
          <w:sz w:val="20"/>
          <w:lang w:val="fr-CA"/>
        </w:rPr>
      </w:pPr>
      <w:r>
        <w:rPr>
          <w:rFonts w:eastAsia="Arial"/>
          <w:sz w:val="20"/>
          <w:szCs w:val="20"/>
          <w:lang w:val="fr-CA"/>
        </w:rPr>
        <w:t xml:space="preserve"> </w:t>
      </w:r>
      <w:r>
        <w:rPr>
          <w:rFonts w:eastAsia="Arial"/>
          <w:sz w:val="20"/>
          <w:szCs w:val="20"/>
          <w:lang w:val="fr-CA"/>
        </w:rPr>
        <w:tab/>
        <w:t>Température de fonctionnement :-35 °C (-31 °F) à 65 °C (149 °F).</w:t>
      </w:r>
    </w:p>
    <w:p>
      <w:pPr>
        <w:pStyle w:val="ARCATSubSub1"/>
        <w:numPr>
          <w:ilvl w:val="4"/>
          <w:numId w:val="2"/>
        </w:numPr>
        <w:ind w:left="2304" w:hanging="576"/>
        <w:rPr>
          <w:sz w:val="20"/>
          <w:lang w:val="fr-CA"/>
        </w:rPr>
      </w:pPr>
      <w:r>
        <w:rPr>
          <w:rFonts w:eastAsia="Arial"/>
          <w:sz w:val="20"/>
          <w:szCs w:val="20"/>
          <w:lang w:val="fr-CA"/>
        </w:rPr>
        <w:t xml:space="preserve"> </w:t>
      </w:r>
      <w:r>
        <w:rPr>
          <w:rFonts w:eastAsia="Arial"/>
          <w:sz w:val="20"/>
          <w:szCs w:val="20"/>
          <w:lang w:val="fr-CA"/>
        </w:rPr>
        <w:tab/>
        <w:t>Fréquence radio de la télécommande : Security+ 2.0</w:t>
      </w:r>
      <w:r>
        <w:rPr>
          <w:rFonts w:eastAsia="Arial"/>
          <w:sz w:val="20"/>
          <w:szCs w:val="20"/>
          <w:vertAlign w:val="superscript"/>
          <w:lang w:val="fr-CA"/>
        </w:rPr>
        <w:t>®</w:t>
      </w:r>
      <w:r>
        <w:rPr>
          <w:rFonts w:eastAsia="Arial"/>
          <w:sz w:val="20"/>
          <w:szCs w:val="20"/>
          <w:lang w:val="fr-CA"/>
        </w:rPr>
        <w:t>.</w:t>
      </w:r>
    </w:p>
    <w:p>
      <w:pPr>
        <w:pStyle w:val="ARCATSubSub1"/>
        <w:numPr>
          <w:ilvl w:val="4"/>
          <w:numId w:val="2"/>
        </w:numPr>
        <w:ind w:left="2304" w:hanging="576"/>
        <w:rPr>
          <w:sz w:val="20"/>
          <w:lang w:val="fr-CA"/>
        </w:rPr>
      </w:pPr>
      <w:r>
        <w:rPr>
          <w:rFonts w:eastAsia="Arial"/>
          <w:sz w:val="20"/>
          <w:szCs w:val="20"/>
          <w:lang w:val="fr-CA"/>
        </w:rPr>
        <w:t xml:space="preserve"> </w:t>
      </w:r>
      <w:r>
        <w:rPr>
          <w:rFonts w:eastAsia="Arial"/>
          <w:sz w:val="20"/>
          <w:szCs w:val="20"/>
          <w:lang w:val="fr-CA"/>
        </w:rPr>
        <w:tab/>
        <w:t>Fréquence du récepteur radio : Security+ 2.0</w:t>
      </w:r>
      <w:r>
        <w:rPr>
          <w:rFonts w:eastAsia="Arial"/>
          <w:sz w:val="20"/>
          <w:szCs w:val="20"/>
          <w:vertAlign w:val="superscript"/>
          <w:lang w:val="fr-CA"/>
        </w:rPr>
        <w:t>®</w:t>
      </w:r>
      <w:r>
        <w:rPr>
          <w:rFonts w:eastAsia="Arial"/>
          <w:sz w:val="20"/>
          <w:szCs w:val="20"/>
          <w:lang w:val="fr-CA"/>
        </w:rPr>
        <w:t>.</w:t>
      </w:r>
    </w:p>
    <w:p>
      <w:pPr>
        <w:pStyle w:val="ARCATSubSub1"/>
        <w:numPr>
          <w:ilvl w:val="4"/>
          <w:numId w:val="2"/>
        </w:numPr>
        <w:ind w:left="2304" w:hanging="576"/>
        <w:rPr>
          <w:sz w:val="20"/>
        </w:rPr>
      </w:pPr>
      <w:r>
        <w:rPr>
          <w:rFonts w:eastAsia="Arial"/>
          <w:sz w:val="20"/>
          <w:szCs w:val="20"/>
          <w:lang w:val="fr-CA"/>
        </w:rPr>
        <w:t xml:space="preserve"> </w:t>
      </w:r>
      <w:r>
        <w:rPr>
          <w:rFonts w:eastAsia="Arial"/>
          <w:sz w:val="20"/>
          <w:szCs w:val="20"/>
          <w:lang w:val="fr-CA"/>
        </w:rPr>
        <w:tab/>
        <w:t>Codage anticambriolage Security+ 2.0</w:t>
      </w:r>
      <w:r>
        <w:rPr>
          <w:rFonts w:eastAsia="Arial"/>
          <w:sz w:val="20"/>
          <w:szCs w:val="20"/>
          <w:vertAlign w:val="superscript"/>
          <w:lang w:val="fr-CA"/>
        </w:rPr>
        <w:t>®</w:t>
      </w:r>
      <w:r>
        <w:rPr>
          <w:rFonts w:eastAsia="Arial"/>
          <w:sz w:val="20"/>
          <w:szCs w:val="20"/>
          <w:lang w:val="fr-CA"/>
        </w:rPr>
        <w:t>.</w:t>
      </w:r>
    </w:p>
    <w:p>
      <w:pPr>
        <w:pStyle w:val="ARCATSubPara"/>
        <w:numPr>
          <w:ilvl w:val="3"/>
          <w:numId w:val="2"/>
        </w:numPr>
        <w:ind w:left="1728" w:hanging="576"/>
        <w:rPr>
          <w:sz w:val="20"/>
        </w:rPr>
      </w:pPr>
      <w:r>
        <w:rPr>
          <w:rFonts w:eastAsia="Arial"/>
          <w:sz w:val="20"/>
          <w:szCs w:val="20"/>
          <w:lang w:val="fr-CA"/>
        </w:rPr>
        <w:tab/>
        <w:t>Radio activée par MyQ :</w:t>
      </w:r>
    </w:p>
    <w:p>
      <w:pPr>
        <w:pStyle w:val="ARCATSubSub1"/>
        <w:numPr>
          <w:ilvl w:val="4"/>
          <w:numId w:val="2"/>
        </w:numPr>
        <w:ind w:left="2304" w:hanging="576"/>
        <w:rPr>
          <w:sz w:val="20"/>
        </w:rPr>
      </w:pPr>
      <w:r>
        <w:rPr>
          <w:rFonts w:eastAsia="Arial"/>
          <w:sz w:val="20"/>
          <w:szCs w:val="20"/>
          <w:lang w:val="fr-CA"/>
        </w:rPr>
        <w:tab/>
        <w:t>902 à 928 MHz.</w:t>
      </w:r>
    </w:p>
    <w:p>
      <w:pPr>
        <w:pStyle w:val="ARCATSubSub1"/>
        <w:numPr>
          <w:ilvl w:val="4"/>
          <w:numId w:val="2"/>
        </w:numPr>
        <w:ind w:left="2304" w:hanging="576"/>
        <w:rPr>
          <w:sz w:val="20"/>
          <w:lang w:val="fr-CA"/>
        </w:rPr>
      </w:pPr>
      <w:r>
        <w:rPr>
          <w:rFonts w:eastAsia="Arial"/>
          <w:sz w:val="20"/>
          <w:szCs w:val="20"/>
          <w:lang w:val="fr-CA"/>
        </w:rPr>
        <w:tab/>
        <w:t>50 canaux FHSS (étalement de spectre avec sauts de fréquence).</w:t>
      </w:r>
    </w:p>
    <w:p>
      <w:pPr>
        <w:pStyle w:val="ARCATSubSub1"/>
        <w:numPr>
          <w:ilvl w:val="4"/>
          <w:numId w:val="2"/>
        </w:numPr>
        <w:ind w:left="2304" w:hanging="576"/>
        <w:rPr>
          <w:sz w:val="20"/>
          <w:lang w:val="fr-CA"/>
        </w:rPr>
      </w:pPr>
      <w:r>
        <w:rPr>
          <w:rFonts w:eastAsia="Arial"/>
          <w:sz w:val="20"/>
          <w:szCs w:val="20"/>
          <w:lang w:val="fr-CA"/>
        </w:rPr>
        <w:tab/>
        <w:t>Fournit une communication bidirectionnelle à partir de l’ouvre-porte de garage et des accessoires MyQ.</w:t>
      </w:r>
    </w:p>
    <w:p>
      <w:pPr>
        <w:pStyle w:val="ARCATSubSub1"/>
        <w:numPr>
          <w:ilvl w:val="4"/>
          <w:numId w:val="2"/>
        </w:numPr>
        <w:ind w:left="2304" w:hanging="576"/>
        <w:rPr>
          <w:sz w:val="20"/>
          <w:lang w:val="fr-CA"/>
        </w:rPr>
      </w:pPr>
      <w:r>
        <w:rPr>
          <w:rFonts w:eastAsia="Arial"/>
          <w:sz w:val="20"/>
          <w:szCs w:val="20"/>
          <w:lang w:val="fr-CA"/>
        </w:rPr>
        <w:tab/>
        <w:t>Active la fermeture à distance de la porte de garage avec les principaux accessoires MyQ.</w:t>
      </w:r>
    </w:p>
    <w:p>
      <w:pPr>
        <w:pStyle w:val="ARCATnote"/>
        <w:pBdr>
          <w:top w:val="dotted" w:sz="4" w:space="1" w:color="FF00FF"/>
          <w:left w:val="dotted" w:sz="4" w:space="4" w:color="FF00FF"/>
          <w:bottom w:val="dotted" w:sz="4" w:space="1" w:color="FF00FF"/>
          <w:right w:val="dotted" w:sz="4" w:space="4" w:color="FF00FF"/>
        </w:pBdr>
        <w:rPr>
          <w:b w:val="0"/>
          <w:vanish w:val="0"/>
          <w:lang w:val="fr-CA"/>
        </w:rPr>
      </w:pPr>
      <w:r>
        <w:rPr>
          <w:rFonts w:eastAsia="Arial"/>
          <w:b w:val="0"/>
          <w:vanish w:val="0"/>
          <w:szCs w:val="20"/>
          <w:lang w:val="fr-CA"/>
        </w:rPr>
        <w:t>** REMARQUE AU RÉDACTEUR ** Supprimer si non exigé.</w:t>
      </w:r>
    </w:p>
    <w:p>
      <w:pPr>
        <w:pStyle w:val="ARCATSubSub1"/>
        <w:numPr>
          <w:ilvl w:val="4"/>
          <w:numId w:val="2"/>
        </w:numPr>
        <w:ind w:left="2304" w:hanging="576"/>
        <w:rPr>
          <w:strike/>
          <w:color w:val="FF0000"/>
          <w:sz w:val="20"/>
          <w:lang w:val="fr-CA"/>
        </w:rPr>
      </w:pPr>
      <w:r>
        <w:rPr>
          <w:rFonts w:eastAsia="Arial"/>
          <w:sz w:val="20"/>
          <w:szCs w:val="20"/>
          <w:lang w:val="fr-CA"/>
        </w:rPr>
        <w:tab/>
        <w:t>Active la surveillance et la commande des ouvre-portes de garage et des commandes d’éclairage par un ordinateur, une tablette ou un téléphone intelligent connecté à Internet (vendu séparément).</w:t>
      </w:r>
    </w:p>
    <w:p>
      <w:pPr>
        <w:pStyle w:val="ARCATSubPara"/>
        <w:numPr>
          <w:ilvl w:val="3"/>
          <w:numId w:val="2"/>
        </w:numPr>
        <w:ind w:left="1728" w:hanging="576"/>
        <w:rPr>
          <w:sz w:val="20"/>
        </w:rPr>
      </w:pPr>
      <w:r>
        <w:rPr>
          <w:rFonts w:eastAsia="Arial"/>
          <w:sz w:val="20"/>
          <w:szCs w:val="20"/>
          <w:lang w:val="fr-CA"/>
        </w:rPr>
        <w:tab/>
        <w:t>Commandes encodées Security+ 2.0 :</w:t>
      </w:r>
    </w:p>
    <w:p>
      <w:pPr>
        <w:pStyle w:val="ARCATSubSub1"/>
        <w:numPr>
          <w:ilvl w:val="4"/>
          <w:numId w:val="2"/>
        </w:numPr>
        <w:ind w:left="2304" w:hanging="576"/>
        <w:rPr>
          <w:sz w:val="20"/>
          <w:lang w:val="fr-CA"/>
        </w:rPr>
      </w:pPr>
      <w:r>
        <w:rPr>
          <w:rFonts w:eastAsia="Arial"/>
          <w:sz w:val="20"/>
          <w:szCs w:val="20"/>
          <w:lang w:val="fr-CA"/>
        </w:rPr>
        <w:t xml:space="preserve"> </w:t>
      </w:r>
      <w:r>
        <w:rPr>
          <w:rFonts w:eastAsia="Arial"/>
          <w:sz w:val="20"/>
          <w:szCs w:val="20"/>
          <w:lang w:val="fr-CA"/>
        </w:rPr>
        <w:tab/>
        <w:t>Tableau de commande multifonction LiftMaster 882LMW.</w:t>
      </w:r>
    </w:p>
    <w:p>
      <w:pPr>
        <w:pStyle w:val="ARCATSubSub1"/>
        <w:numPr>
          <w:ilvl w:val="4"/>
          <w:numId w:val="2"/>
        </w:numPr>
        <w:ind w:left="2304" w:hanging="576"/>
        <w:rPr>
          <w:sz w:val="20"/>
        </w:rPr>
      </w:pPr>
      <w:r>
        <w:rPr>
          <w:rFonts w:eastAsia="Arial"/>
          <w:sz w:val="20"/>
          <w:szCs w:val="20"/>
          <w:lang w:val="fr-CA"/>
        </w:rPr>
        <w:t xml:space="preserve"> </w:t>
      </w:r>
      <w:r>
        <w:rPr>
          <w:rFonts w:eastAsia="Arial"/>
          <w:sz w:val="20"/>
          <w:szCs w:val="20"/>
          <w:lang w:val="fr-CA"/>
        </w:rPr>
        <w:tab/>
        <w:t>Système d’alerte d’entretien.</w:t>
      </w:r>
    </w:p>
    <w:p>
      <w:pPr>
        <w:pStyle w:val="ARCATSubSub1"/>
        <w:numPr>
          <w:ilvl w:val="4"/>
          <w:numId w:val="2"/>
        </w:numPr>
        <w:ind w:left="2304" w:hanging="576"/>
        <w:rPr>
          <w:sz w:val="20"/>
          <w:lang w:val="fr-CA"/>
        </w:rPr>
      </w:pPr>
      <w:r>
        <w:rPr>
          <w:rFonts w:eastAsia="Arial"/>
          <w:sz w:val="20"/>
          <w:szCs w:val="20"/>
          <w:lang w:val="fr-CA"/>
        </w:rPr>
        <w:t xml:space="preserve"> </w:t>
      </w:r>
      <w:r>
        <w:rPr>
          <w:rFonts w:eastAsia="Arial"/>
          <w:sz w:val="20"/>
          <w:szCs w:val="20"/>
          <w:lang w:val="fr-CA"/>
        </w:rPr>
        <w:tab/>
        <w:t>Commande d’éclairage :  Permet d’allumer ou d’éteindre l’éclairage.</w:t>
      </w:r>
    </w:p>
    <w:p>
      <w:pPr>
        <w:pStyle w:val="ARCATSubSub1"/>
        <w:numPr>
          <w:ilvl w:val="4"/>
          <w:numId w:val="2"/>
        </w:numPr>
        <w:ind w:left="2304" w:hanging="576"/>
        <w:rPr>
          <w:sz w:val="20"/>
          <w:lang w:val="fr-CA"/>
        </w:rPr>
      </w:pPr>
      <w:r>
        <w:rPr>
          <w:rFonts w:eastAsia="Arial"/>
          <w:sz w:val="20"/>
          <w:szCs w:val="20"/>
          <w:lang w:val="fr-CA"/>
        </w:rPr>
        <w:lastRenderedPageBreak/>
        <w:t xml:space="preserve"> </w:t>
      </w:r>
      <w:r>
        <w:rPr>
          <w:rFonts w:eastAsia="Arial"/>
          <w:sz w:val="20"/>
          <w:szCs w:val="20"/>
          <w:lang w:val="fr-CA"/>
        </w:rPr>
        <w:tab/>
        <w:t>Télécommandes programmables, claviers et accessoires myQ.</w:t>
      </w:r>
    </w:p>
    <w:p>
      <w:pPr>
        <w:pStyle w:val="ARCATSubSub1"/>
        <w:numPr>
          <w:ilvl w:val="4"/>
          <w:numId w:val="2"/>
        </w:numPr>
        <w:ind w:left="2304" w:hanging="576"/>
        <w:rPr>
          <w:sz w:val="20"/>
          <w:lang w:val="fr-CA"/>
        </w:rPr>
      </w:pPr>
      <w:r>
        <w:rPr>
          <w:rFonts w:eastAsia="Arial"/>
          <w:sz w:val="20"/>
          <w:szCs w:val="20"/>
          <w:lang w:val="fr-CA"/>
        </w:rPr>
        <w:t xml:space="preserve"> </w:t>
      </w:r>
      <w:r>
        <w:rPr>
          <w:rFonts w:eastAsia="Arial"/>
          <w:sz w:val="20"/>
          <w:szCs w:val="20"/>
          <w:lang w:val="fr-CA"/>
        </w:rPr>
        <w:tab/>
        <w:t>Mode de verrouillage :  Verrouille les télécommandes extérieures.</w:t>
      </w:r>
    </w:p>
    <w:p>
      <w:pPr>
        <w:pStyle w:val="ARCATSubPara"/>
        <w:numPr>
          <w:ilvl w:val="3"/>
          <w:numId w:val="2"/>
        </w:numPr>
        <w:ind w:left="1728" w:hanging="576"/>
        <w:rPr>
          <w:sz w:val="20"/>
        </w:rPr>
      </w:pPr>
      <w:r>
        <w:rPr>
          <w:rFonts w:eastAsia="Arial"/>
          <w:sz w:val="20"/>
          <w:szCs w:val="20"/>
          <w:lang w:val="fr-CA"/>
        </w:rPr>
        <w:tab/>
        <w:t>Éclairage :</w:t>
      </w:r>
    </w:p>
    <w:p>
      <w:pPr>
        <w:pStyle w:val="ARCATSubSub1"/>
        <w:numPr>
          <w:ilvl w:val="4"/>
          <w:numId w:val="2"/>
        </w:numPr>
        <w:ind w:left="2304" w:hanging="576"/>
        <w:rPr>
          <w:sz w:val="20"/>
        </w:rPr>
      </w:pPr>
      <w:r>
        <w:rPr>
          <w:rFonts w:eastAsia="Arial"/>
          <w:sz w:val="20"/>
          <w:szCs w:val="20"/>
          <w:lang w:val="fr-CA"/>
        </w:rPr>
        <w:t xml:space="preserve"> </w:t>
      </w:r>
      <w:r>
        <w:rPr>
          <w:rFonts w:eastAsia="Arial"/>
          <w:sz w:val="20"/>
          <w:szCs w:val="20"/>
          <w:lang w:val="fr-CA"/>
        </w:rPr>
        <w:tab/>
        <w:t>Nombre d’ampoules :  1.</w:t>
      </w:r>
    </w:p>
    <w:p>
      <w:pPr>
        <w:pStyle w:val="ARCATSubSub1"/>
        <w:numPr>
          <w:ilvl w:val="4"/>
          <w:numId w:val="2"/>
        </w:numPr>
        <w:ind w:left="2304" w:hanging="576"/>
        <w:rPr>
          <w:sz w:val="20"/>
        </w:rPr>
      </w:pPr>
      <w:r>
        <w:rPr>
          <w:rFonts w:eastAsia="Arial"/>
          <w:sz w:val="20"/>
          <w:szCs w:val="20"/>
          <w:lang w:val="fr-CA"/>
        </w:rPr>
        <w:t xml:space="preserve"> </w:t>
      </w:r>
      <w:r>
        <w:rPr>
          <w:rFonts w:eastAsia="Arial"/>
          <w:sz w:val="20"/>
          <w:szCs w:val="20"/>
          <w:lang w:val="fr-CA"/>
        </w:rPr>
        <w:tab/>
        <w:t>Puissance maximale : 100 x 1.</w:t>
      </w:r>
    </w:p>
    <w:p>
      <w:pPr>
        <w:pStyle w:val="ARCATSubSub1"/>
        <w:numPr>
          <w:ilvl w:val="4"/>
          <w:numId w:val="2"/>
        </w:numPr>
        <w:ind w:left="2304" w:hanging="576"/>
        <w:rPr>
          <w:sz w:val="20"/>
          <w:lang w:val="fr-CA"/>
        </w:rPr>
      </w:pPr>
      <w:r>
        <w:rPr>
          <w:rFonts w:eastAsia="Arial"/>
          <w:sz w:val="20"/>
          <w:szCs w:val="20"/>
          <w:lang w:val="fr-CA"/>
        </w:rPr>
        <w:t xml:space="preserve"> </w:t>
      </w:r>
      <w:r>
        <w:rPr>
          <w:rFonts w:eastAsia="Arial"/>
          <w:sz w:val="20"/>
          <w:szCs w:val="20"/>
          <w:lang w:val="fr-CA"/>
        </w:rPr>
        <w:tab/>
        <w:t>Délai à semi-conducteurs réglable (1,5 à 4,5 minutes).</w:t>
      </w:r>
    </w:p>
    <w:p>
      <w:pPr>
        <w:pStyle w:val="ARCATSubSub1"/>
        <w:numPr>
          <w:ilvl w:val="4"/>
          <w:numId w:val="2"/>
        </w:numPr>
        <w:ind w:left="2304" w:hanging="576"/>
        <w:rPr>
          <w:sz w:val="20"/>
          <w:lang w:val="fr-CA"/>
        </w:rPr>
      </w:pPr>
      <w:r>
        <w:rPr>
          <w:rFonts w:eastAsia="Arial"/>
          <w:sz w:val="20"/>
          <w:szCs w:val="20"/>
          <w:lang w:val="fr-CA"/>
        </w:rPr>
        <w:t xml:space="preserve"> </w:t>
      </w:r>
      <w:r>
        <w:rPr>
          <w:rFonts w:eastAsia="Arial"/>
          <w:sz w:val="20"/>
          <w:szCs w:val="20"/>
          <w:lang w:val="fr-CA"/>
        </w:rPr>
        <w:tab/>
        <w:t>Compatible avec l’éclairage fluocompact amélioré.</w:t>
      </w:r>
    </w:p>
    <w:p>
      <w:pPr>
        <w:pStyle w:val="ARCATSubPara"/>
        <w:numPr>
          <w:ilvl w:val="3"/>
          <w:numId w:val="2"/>
        </w:numPr>
        <w:ind w:left="1728" w:hanging="576"/>
        <w:rPr>
          <w:sz w:val="20"/>
        </w:rPr>
      </w:pPr>
      <w:r>
        <w:rPr>
          <w:rFonts w:eastAsia="Arial"/>
          <w:sz w:val="20"/>
          <w:szCs w:val="20"/>
          <w:lang w:val="fr-CA"/>
        </w:rPr>
        <w:t xml:space="preserve"> </w:t>
      </w:r>
      <w:r>
        <w:rPr>
          <w:rFonts w:eastAsia="Arial"/>
          <w:sz w:val="20"/>
          <w:szCs w:val="20"/>
          <w:lang w:val="fr-CA"/>
        </w:rPr>
        <w:tab/>
        <w:t>Matériaux :</w:t>
      </w:r>
    </w:p>
    <w:p>
      <w:pPr>
        <w:pStyle w:val="ARCATSubSub1"/>
        <w:numPr>
          <w:ilvl w:val="4"/>
          <w:numId w:val="2"/>
        </w:numPr>
        <w:ind w:left="2304" w:hanging="576"/>
        <w:rPr>
          <w:sz w:val="20"/>
        </w:rPr>
      </w:pPr>
      <w:r>
        <w:rPr>
          <w:rFonts w:eastAsia="Arial"/>
          <w:sz w:val="20"/>
          <w:szCs w:val="20"/>
          <w:lang w:val="fr-CA"/>
        </w:rPr>
        <w:t xml:space="preserve"> </w:t>
      </w:r>
      <w:r>
        <w:rPr>
          <w:rFonts w:eastAsia="Arial"/>
          <w:sz w:val="20"/>
          <w:szCs w:val="20"/>
          <w:lang w:val="fr-CA"/>
        </w:rPr>
        <w:tab/>
        <w:t>Châssis :  Acier.</w:t>
      </w:r>
    </w:p>
    <w:p>
      <w:pPr>
        <w:pStyle w:val="ARCATSubSub1"/>
        <w:numPr>
          <w:ilvl w:val="4"/>
          <w:numId w:val="2"/>
        </w:numPr>
        <w:ind w:left="2304" w:hanging="576"/>
        <w:rPr>
          <w:sz w:val="20"/>
        </w:rPr>
      </w:pPr>
      <w:r>
        <w:rPr>
          <w:rFonts w:eastAsia="Arial"/>
          <w:sz w:val="20"/>
          <w:szCs w:val="20"/>
          <w:lang w:val="fr-CA"/>
        </w:rPr>
        <w:t xml:space="preserve"> </w:t>
      </w:r>
      <w:r>
        <w:rPr>
          <w:rFonts w:eastAsia="Arial"/>
          <w:sz w:val="20"/>
          <w:szCs w:val="20"/>
          <w:lang w:val="fr-CA"/>
        </w:rPr>
        <w:tab/>
        <w:t>Couvercle de châssis :  Acier.</w:t>
      </w:r>
    </w:p>
    <w:p>
      <w:pPr>
        <w:pStyle w:val="ARCATSubSub1"/>
        <w:numPr>
          <w:ilvl w:val="4"/>
          <w:numId w:val="2"/>
        </w:numPr>
        <w:ind w:left="2304" w:hanging="576"/>
        <w:rPr>
          <w:sz w:val="20"/>
        </w:rPr>
      </w:pPr>
      <w:r>
        <w:rPr>
          <w:rFonts w:eastAsia="Arial"/>
          <w:sz w:val="20"/>
          <w:szCs w:val="20"/>
          <w:lang w:val="fr-CA"/>
        </w:rPr>
        <w:t xml:space="preserve"> </w:t>
      </w:r>
      <w:r>
        <w:rPr>
          <w:rFonts w:eastAsia="Arial"/>
          <w:sz w:val="20"/>
          <w:szCs w:val="20"/>
          <w:lang w:val="fr-CA"/>
        </w:rPr>
        <w:tab/>
        <w:t>Rail :  Acier solide T.</w:t>
      </w:r>
    </w:p>
    <w:p>
      <w:pPr>
        <w:pStyle w:val="ARCATSubSub1"/>
        <w:numPr>
          <w:ilvl w:val="4"/>
          <w:numId w:val="2"/>
        </w:numPr>
        <w:ind w:left="2304" w:hanging="576"/>
        <w:rPr>
          <w:sz w:val="20"/>
        </w:rPr>
      </w:pPr>
      <w:r>
        <w:rPr>
          <w:rFonts w:eastAsia="Arial"/>
          <w:sz w:val="20"/>
          <w:szCs w:val="20"/>
          <w:lang w:val="fr-CA"/>
        </w:rPr>
        <w:t xml:space="preserve"> </w:t>
      </w:r>
      <w:r>
        <w:rPr>
          <w:rFonts w:eastAsia="Arial"/>
          <w:sz w:val="20"/>
          <w:szCs w:val="20"/>
          <w:lang w:val="fr-CA"/>
        </w:rPr>
        <w:tab/>
        <w:t>Chariot :  Acier.</w:t>
      </w:r>
    </w:p>
    <w:p>
      <w:pPr>
        <w:pStyle w:val="ARCATSubPara"/>
        <w:numPr>
          <w:ilvl w:val="3"/>
          <w:numId w:val="2"/>
        </w:numPr>
        <w:ind w:left="1728" w:hanging="576"/>
        <w:rPr>
          <w:sz w:val="20"/>
          <w:lang w:val="fr-CA"/>
        </w:rPr>
      </w:pPr>
      <w:r>
        <w:rPr>
          <w:rFonts w:eastAsia="Arial"/>
          <w:sz w:val="20"/>
          <w:szCs w:val="20"/>
          <w:lang w:val="fr-CA"/>
        </w:rPr>
        <w:t xml:space="preserve"> </w:t>
      </w:r>
      <w:r>
        <w:rPr>
          <w:rFonts w:eastAsia="Arial"/>
          <w:sz w:val="20"/>
          <w:szCs w:val="20"/>
          <w:lang w:val="fr-CA"/>
        </w:rPr>
        <w:tab/>
        <w:t>Caractéristiques de commodité / de sécurité :</w:t>
      </w:r>
    </w:p>
    <w:p>
      <w:pPr>
        <w:pStyle w:val="ARCATSubSub1"/>
        <w:numPr>
          <w:ilvl w:val="4"/>
          <w:numId w:val="2"/>
        </w:numPr>
        <w:ind w:left="2304" w:hanging="576"/>
        <w:rPr>
          <w:sz w:val="20"/>
          <w:lang w:val="fr-CA"/>
        </w:rPr>
      </w:pPr>
      <w:r>
        <w:rPr>
          <w:rFonts w:eastAsia="Arial"/>
          <w:sz w:val="20"/>
          <w:szCs w:val="20"/>
          <w:lang w:val="fr-CA"/>
        </w:rPr>
        <w:t xml:space="preserve"> </w:t>
      </w:r>
      <w:r>
        <w:rPr>
          <w:rFonts w:eastAsia="Arial"/>
          <w:sz w:val="20"/>
          <w:szCs w:val="20"/>
          <w:lang w:val="fr-CA"/>
        </w:rPr>
        <w:tab/>
        <w:t>Détecteurs inverseurs de sécurité The Protector System.</w:t>
      </w:r>
    </w:p>
    <w:p>
      <w:pPr>
        <w:pStyle w:val="ARCATSubSub1"/>
        <w:numPr>
          <w:ilvl w:val="4"/>
          <w:numId w:val="2"/>
        </w:numPr>
        <w:ind w:left="2304" w:hanging="576"/>
        <w:rPr>
          <w:sz w:val="20"/>
          <w:lang w:val="fr-CA"/>
        </w:rPr>
      </w:pPr>
      <w:r>
        <w:rPr>
          <w:rFonts w:eastAsia="Arial"/>
          <w:sz w:val="20"/>
          <w:szCs w:val="20"/>
          <w:lang w:val="fr-CA"/>
        </w:rPr>
        <w:t xml:space="preserve"> </w:t>
      </w:r>
      <w:r>
        <w:rPr>
          <w:rFonts w:eastAsia="Arial"/>
          <w:sz w:val="20"/>
          <w:szCs w:val="20"/>
          <w:lang w:val="fr-CA"/>
        </w:rPr>
        <w:tab/>
        <w:t>Fonctionnement de fermeture non supervisée Alert-2-Close avec accessoires choisis (ne doit pas être utilisé sur une porte monopièce).</w:t>
      </w:r>
    </w:p>
    <w:p>
      <w:pPr>
        <w:pStyle w:val="ARCATSubSub1"/>
        <w:numPr>
          <w:ilvl w:val="4"/>
          <w:numId w:val="2"/>
        </w:numPr>
        <w:ind w:left="2304" w:hanging="576"/>
        <w:rPr>
          <w:sz w:val="20"/>
          <w:lang w:val="fr-CA"/>
        </w:rPr>
      </w:pPr>
      <w:r>
        <w:rPr>
          <w:rFonts w:eastAsia="Arial"/>
          <w:sz w:val="20"/>
          <w:szCs w:val="20"/>
          <w:lang w:val="fr-CA"/>
        </w:rPr>
        <w:t xml:space="preserve"> </w:t>
      </w:r>
      <w:r>
        <w:rPr>
          <w:rFonts w:eastAsia="Arial"/>
          <w:sz w:val="20"/>
          <w:szCs w:val="20"/>
          <w:lang w:val="fr-CA"/>
        </w:rPr>
        <w:tab/>
        <w:t>Éclairage allumé de l’actionneur à mains libres.</w:t>
      </w:r>
    </w:p>
    <w:p>
      <w:pPr>
        <w:pStyle w:val="ARCATSubSub1"/>
        <w:numPr>
          <w:ilvl w:val="4"/>
          <w:numId w:val="2"/>
        </w:numPr>
        <w:ind w:left="2304" w:hanging="576"/>
        <w:rPr>
          <w:sz w:val="20"/>
        </w:rPr>
      </w:pPr>
      <w:r>
        <w:rPr>
          <w:rFonts w:eastAsia="Arial"/>
          <w:sz w:val="20"/>
          <w:szCs w:val="20"/>
          <w:lang w:val="fr-CA"/>
        </w:rPr>
        <w:t xml:space="preserve"> </w:t>
      </w:r>
      <w:r>
        <w:rPr>
          <w:rFonts w:eastAsia="Arial"/>
          <w:sz w:val="20"/>
          <w:szCs w:val="20"/>
          <w:lang w:val="fr-CA"/>
        </w:rPr>
        <w:tab/>
        <w:t>Déclenchement d’urgence / rapide.</w:t>
      </w:r>
    </w:p>
    <w:p>
      <w:pPr>
        <w:pStyle w:val="ARCATSubSub1"/>
        <w:numPr>
          <w:ilvl w:val="4"/>
          <w:numId w:val="2"/>
        </w:numPr>
        <w:ind w:left="2304" w:hanging="576"/>
        <w:rPr>
          <w:sz w:val="20"/>
        </w:rPr>
      </w:pPr>
      <w:r>
        <w:rPr>
          <w:rFonts w:eastAsia="Arial"/>
          <w:sz w:val="20"/>
          <w:szCs w:val="20"/>
          <w:lang w:val="fr-CA"/>
        </w:rPr>
        <w:t xml:space="preserve"> </w:t>
      </w:r>
      <w:r>
        <w:rPr>
          <w:rFonts w:eastAsia="Arial"/>
          <w:sz w:val="20"/>
          <w:szCs w:val="20"/>
          <w:lang w:val="fr-CA"/>
        </w:rPr>
        <w:tab/>
        <w:t>Raccordement automatique du chariot.</w:t>
      </w:r>
    </w:p>
    <w:p>
      <w:pPr>
        <w:pStyle w:val="ARCATSubSub1"/>
        <w:numPr>
          <w:ilvl w:val="4"/>
          <w:numId w:val="2"/>
        </w:numPr>
        <w:ind w:left="2304" w:hanging="576"/>
        <w:rPr>
          <w:sz w:val="20"/>
          <w:lang w:val="fr-CA"/>
        </w:rPr>
      </w:pPr>
      <w:r>
        <w:rPr>
          <w:rFonts w:eastAsia="Arial"/>
          <w:sz w:val="20"/>
          <w:szCs w:val="20"/>
          <w:lang w:val="fr-CA"/>
        </w:rPr>
        <w:t xml:space="preserve"> </w:t>
      </w:r>
      <w:r>
        <w:rPr>
          <w:rFonts w:eastAsia="Arial"/>
          <w:sz w:val="20"/>
          <w:szCs w:val="20"/>
          <w:lang w:val="fr-CA"/>
        </w:rPr>
        <w:tab/>
        <w:t>Ouverture de ventilation / pour animal de compagnie.</w:t>
      </w:r>
    </w:p>
    <w:p>
      <w:pPr>
        <w:pStyle w:val="ARCATSubSub1"/>
        <w:numPr>
          <w:ilvl w:val="4"/>
          <w:numId w:val="2"/>
        </w:numPr>
        <w:ind w:left="2304" w:hanging="576"/>
        <w:rPr>
          <w:sz w:val="20"/>
          <w:lang w:val="fr-CA"/>
        </w:rPr>
      </w:pPr>
      <w:r>
        <w:rPr>
          <w:rFonts w:eastAsia="Arial"/>
          <w:sz w:val="20"/>
          <w:szCs w:val="20"/>
          <w:lang w:val="fr-CA"/>
        </w:rPr>
        <w:t xml:space="preserve"> </w:t>
      </w:r>
      <w:r>
        <w:rPr>
          <w:rFonts w:eastAsia="Arial"/>
          <w:sz w:val="20"/>
          <w:szCs w:val="20"/>
          <w:lang w:val="fr-CA"/>
        </w:rPr>
        <w:tab/>
        <w:t>Inversion de sécurité vers le bas.</w:t>
      </w:r>
    </w:p>
    <w:p>
      <w:pPr>
        <w:pStyle w:val="ARCATSubSub1"/>
        <w:numPr>
          <w:ilvl w:val="4"/>
          <w:numId w:val="2"/>
        </w:numPr>
        <w:ind w:left="2304" w:hanging="576"/>
        <w:rPr>
          <w:sz w:val="20"/>
          <w:lang w:val="fr-CA"/>
        </w:rPr>
      </w:pPr>
      <w:r>
        <w:rPr>
          <w:rFonts w:eastAsia="Arial"/>
          <w:sz w:val="20"/>
          <w:szCs w:val="20"/>
          <w:lang w:val="fr-CA"/>
        </w:rPr>
        <w:t xml:space="preserve"> </w:t>
      </w:r>
      <w:r>
        <w:rPr>
          <w:rFonts w:eastAsia="Arial"/>
          <w:sz w:val="20"/>
          <w:szCs w:val="20"/>
          <w:lang w:val="fr-CA"/>
        </w:rPr>
        <w:tab/>
        <w:t>Butée de sécurité au haut.</w:t>
      </w:r>
    </w:p>
    <w:p>
      <w:pPr>
        <w:pStyle w:val="ARCATSubSub1"/>
        <w:numPr>
          <w:ilvl w:val="4"/>
          <w:numId w:val="2"/>
        </w:numPr>
        <w:ind w:left="2304" w:hanging="576"/>
        <w:rPr>
          <w:sz w:val="20"/>
          <w:lang w:val="fr-CA"/>
        </w:rPr>
      </w:pPr>
      <w:r>
        <w:rPr>
          <w:rFonts w:eastAsia="Arial"/>
          <w:sz w:val="20"/>
          <w:szCs w:val="20"/>
          <w:lang w:val="fr-CA"/>
        </w:rPr>
        <w:t xml:space="preserve"> </w:t>
      </w:r>
      <w:r>
        <w:rPr>
          <w:rFonts w:eastAsia="Arial"/>
          <w:sz w:val="20"/>
          <w:szCs w:val="20"/>
          <w:lang w:val="fr-CA"/>
        </w:rPr>
        <w:tab/>
        <w:t>Porte ouverte / faisceau obstrué / éclairage allumé.</w:t>
      </w:r>
    </w:p>
    <w:p>
      <w:pPr>
        <w:pStyle w:val="ARCATSubSub1"/>
        <w:numPr>
          <w:ilvl w:val="4"/>
          <w:numId w:val="2"/>
        </w:numPr>
        <w:ind w:left="2304" w:hanging="576"/>
        <w:rPr>
          <w:sz w:val="20"/>
        </w:rPr>
      </w:pPr>
      <w:r>
        <w:rPr>
          <w:rFonts w:eastAsia="Arial"/>
          <w:sz w:val="20"/>
          <w:szCs w:val="20"/>
          <w:lang w:val="fr-CA"/>
        </w:rPr>
        <w:t xml:space="preserve"> </w:t>
      </w:r>
      <w:r>
        <w:rPr>
          <w:rFonts w:eastAsia="Arial"/>
          <w:sz w:val="20"/>
          <w:szCs w:val="20"/>
          <w:lang w:val="fr-CA"/>
        </w:rPr>
        <w:tab/>
        <w:t>Système d’alerte d’entretien.</w:t>
      </w:r>
    </w:p>
    <w:p>
      <w:pPr>
        <w:pStyle w:val="ARCATSubSub1"/>
        <w:numPr>
          <w:ilvl w:val="4"/>
          <w:numId w:val="2"/>
        </w:numPr>
        <w:ind w:left="2304" w:hanging="576"/>
        <w:rPr>
          <w:sz w:val="20"/>
          <w:lang w:val="fr-CA"/>
        </w:rPr>
      </w:pPr>
      <w:r>
        <w:rPr>
          <w:rFonts w:eastAsia="Arial"/>
          <w:sz w:val="20"/>
          <w:szCs w:val="20"/>
          <w:lang w:val="fr-CA"/>
        </w:rPr>
        <w:t xml:space="preserve"> </w:t>
      </w:r>
      <w:r>
        <w:rPr>
          <w:rFonts w:eastAsia="Arial"/>
          <w:sz w:val="20"/>
          <w:szCs w:val="20"/>
          <w:lang w:val="fr-CA"/>
        </w:rPr>
        <w:tab/>
      </w:r>
      <w:r>
        <w:rPr>
          <w:rFonts w:eastAsia="Arial"/>
          <w:sz w:val="20"/>
          <w:szCs w:val="20"/>
          <w:lang w:val="fr-CA"/>
        </w:rPr>
        <w:tab/>
        <w:t>Système de verrouillage sécurisé PosiLock.</w:t>
      </w:r>
    </w:p>
    <w:p>
      <w:pPr>
        <w:pStyle w:val="ARCATSubSub1"/>
        <w:numPr>
          <w:ilvl w:val="4"/>
          <w:numId w:val="2"/>
        </w:numPr>
        <w:ind w:left="2304" w:hanging="576"/>
        <w:rPr>
          <w:sz w:val="20"/>
        </w:rPr>
      </w:pPr>
      <w:r>
        <w:rPr>
          <w:rFonts w:eastAsia="Arial"/>
          <w:sz w:val="20"/>
          <w:szCs w:val="20"/>
          <w:lang w:val="fr-CA"/>
        </w:rPr>
        <w:t xml:space="preserve"> </w:t>
      </w:r>
      <w:r>
        <w:rPr>
          <w:rFonts w:eastAsia="Arial"/>
          <w:sz w:val="20"/>
          <w:szCs w:val="20"/>
          <w:lang w:val="fr-CA"/>
        </w:rPr>
        <w:tab/>
        <w:t>Démarrage lent / arrêt graduel.</w:t>
      </w:r>
    </w:p>
    <w:p>
      <w:pPr>
        <w:pStyle w:val="ARCATSubPara"/>
        <w:numPr>
          <w:ilvl w:val="3"/>
          <w:numId w:val="2"/>
        </w:numPr>
        <w:ind w:left="1728" w:hanging="576"/>
        <w:rPr>
          <w:sz w:val="20"/>
        </w:rPr>
      </w:pPr>
      <w:r>
        <w:rPr>
          <w:rFonts w:eastAsia="Arial"/>
          <w:sz w:val="20"/>
          <w:szCs w:val="20"/>
          <w:lang w:val="fr-CA"/>
        </w:rPr>
        <w:t xml:space="preserve"> </w:t>
      </w:r>
      <w:r>
        <w:rPr>
          <w:rFonts w:eastAsia="Arial"/>
          <w:sz w:val="20"/>
          <w:szCs w:val="20"/>
          <w:lang w:val="fr-CA"/>
        </w:rPr>
        <w:tab/>
        <w:t>Garantie :</w:t>
      </w:r>
    </w:p>
    <w:p>
      <w:pPr>
        <w:pStyle w:val="ARCATSubSub1"/>
        <w:numPr>
          <w:ilvl w:val="4"/>
          <w:numId w:val="2"/>
        </w:numPr>
        <w:ind w:left="2304" w:hanging="576"/>
        <w:rPr>
          <w:sz w:val="20"/>
          <w:lang w:val="fr-CA"/>
        </w:rPr>
      </w:pPr>
      <w:r>
        <w:rPr>
          <w:rFonts w:eastAsia="Arial"/>
          <w:sz w:val="20"/>
          <w:szCs w:val="20"/>
          <w:lang w:val="fr-CA"/>
        </w:rPr>
        <w:t xml:space="preserve"> </w:t>
      </w:r>
      <w:r>
        <w:rPr>
          <w:rFonts w:eastAsia="Arial"/>
          <w:sz w:val="20"/>
          <w:szCs w:val="20"/>
          <w:lang w:val="fr-CA"/>
        </w:rPr>
        <w:tab/>
        <w:t>Garantie de 4 ans sur le moteur.</w:t>
      </w:r>
    </w:p>
    <w:p>
      <w:pPr>
        <w:pStyle w:val="ARCATSubSub1"/>
        <w:numPr>
          <w:ilvl w:val="4"/>
          <w:numId w:val="2"/>
        </w:numPr>
        <w:ind w:left="2304" w:hanging="576"/>
        <w:rPr>
          <w:sz w:val="20"/>
          <w:lang w:val="fr-CA"/>
        </w:rPr>
      </w:pPr>
      <w:r>
        <w:rPr>
          <w:rFonts w:eastAsia="Arial"/>
          <w:sz w:val="20"/>
          <w:szCs w:val="20"/>
          <w:lang w:val="fr-CA"/>
        </w:rPr>
        <w:t xml:space="preserve"> </w:t>
      </w:r>
      <w:r>
        <w:rPr>
          <w:rFonts w:eastAsia="Arial"/>
          <w:sz w:val="20"/>
          <w:szCs w:val="20"/>
          <w:lang w:val="fr-CA"/>
        </w:rPr>
        <w:tab/>
        <w:t>Garantie de 1 an sur les pièces.</w:t>
      </w:r>
    </w:p>
    <w:p>
      <w:pPr>
        <w:pStyle w:val="ARCATSubSub1"/>
        <w:ind w:left="2304"/>
        <w:rPr>
          <w:sz w:val="20"/>
          <w:lang w:val="fr-CA"/>
        </w:rPr>
      </w:pPr>
      <w:r>
        <w:rPr>
          <w:sz w:val="20"/>
          <w:lang w:val="fr-CA"/>
        </w:rPr>
        <w:tab/>
      </w:r>
    </w:p>
    <w:p>
      <w:pPr>
        <w:pStyle w:val="ARCATSubSub1"/>
        <w:rPr>
          <w:sz w:val="20"/>
          <w:lang w:val="fr-CA"/>
        </w:rPr>
      </w:pPr>
    </w:p>
    <w:p>
      <w:pPr>
        <w:pStyle w:val="ARCATPart"/>
      </w:pPr>
      <w:r>
        <w:rPr>
          <w:rFonts w:eastAsia="Arial"/>
          <w:szCs w:val="20"/>
          <w:lang w:val="fr-CA"/>
        </w:rPr>
        <w:t xml:space="preserve">  EXÉCUTION</w:t>
      </w:r>
    </w:p>
    <w:p>
      <w:pPr>
        <w:pStyle w:val="ARCATArticle"/>
      </w:pPr>
      <w:r>
        <w:rPr>
          <w:rFonts w:eastAsia="Arial"/>
          <w:szCs w:val="20"/>
          <w:lang w:val="fr-CA"/>
        </w:rPr>
        <w:tab/>
        <w:t>EXAMEN ET PRÉPARATION</w:t>
      </w:r>
    </w:p>
    <w:p>
      <w:pPr>
        <w:pStyle w:val="ARCATParagraph"/>
        <w:numPr>
          <w:ilvl w:val="2"/>
          <w:numId w:val="115"/>
        </w:numPr>
        <w:spacing w:before="200"/>
        <w:ind w:left="1152" w:hanging="576"/>
        <w:rPr>
          <w:sz w:val="20"/>
          <w:lang w:val="fr-CA"/>
        </w:rPr>
      </w:pPr>
      <w:r>
        <w:rPr>
          <w:rFonts w:eastAsia="Arial"/>
          <w:sz w:val="20"/>
          <w:szCs w:val="20"/>
          <w:lang w:val="fr-CA"/>
        </w:rPr>
        <w:t>Inspecter et préparer les substrats selon les méthodes recommandées par le fabricant pour atteindre les meilleurs résultats sous les conditions du projet.</w:t>
      </w:r>
    </w:p>
    <w:p>
      <w:pPr>
        <w:pStyle w:val="ARCATParagraph"/>
        <w:numPr>
          <w:ilvl w:val="2"/>
          <w:numId w:val="115"/>
        </w:numPr>
        <w:spacing w:before="200"/>
        <w:ind w:left="1152" w:hanging="576"/>
        <w:rPr>
          <w:sz w:val="20"/>
        </w:rPr>
      </w:pPr>
      <w:r>
        <w:rPr>
          <w:rFonts w:eastAsia="Arial"/>
          <w:sz w:val="20"/>
          <w:szCs w:val="20"/>
          <w:lang w:val="fr-CA"/>
        </w:rPr>
        <w:t>Ne pas procéder à l’installation avant que les substrats aient été préparés selon les méthodes recommandées par le fabricant et que les écarts par rapport aux tolérances recommandées par le fabricant aient été corrigés. Le début de l’installation constitue l’acceptation des conditions.</w:t>
      </w:r>
    </w:p>
    <w:p>
      <w:pPr>
        <w:pStyle w:val="ARCATParagraph"/>
        <w:numPr>
          <w:ilvl w:val="2"/>
          <w:numId w:val="115"/>
        </w:numPr>
        <w:spacing w:before="200"/>
        <w:ind w:left="1152" w:hanging="576"/>
        <w:rPr>
          <w:sz w:val="20"/>
          <w:lang w:val="fr-CA"/>
        </w:rPr>
      </w:pPr>
      <w:r>
        <w:rPr>
          <w:rFonts w:eastAsia="Arial"/>
          <w:sz w:val="20"/>
          <w:szCs w:val="20"/>
          <w:lang w:val="fr-CA"/>
        </w:rPr>
        <w:t>Si la préparation est la responsabilité d’un autre installateur, aviser l’architecte par écrit des écarts en ce qui concerne les tolérances et les conditions d’installation recommandées par le fabricant.</w:t>
      </w:r>
    </w:p>
    <w:p>
      <w:pPr>
        <w:pStyle w:val="ARCATArticle"/>
      </w:pPr>
      <w:r>
        <w:rPr>
          <w:rFonts w:eastAsia="Arial"/>
          <w:szCs w:val="20"/>
          <w:lang w:val="fr-CA"/>
        </w:rPr>
        <w:tab/>
        <w:t>INSTALLATION</w:t>
      </w:r>
    </w:p>
    <w:p>
      <w:pPr>
        <w:pStyle w:val="ARCATParagraph"/>
        <w:numPr>
          <w:ilvl w:val="2"/>
          <w:numId w:val="116"/>
        </w:numPr>
        <w:spacing w:before="200"/>
        <w:ind w:left="1152" w:hanging="576"/>
        <w:rPr>
          <w:sz w:val="20"/>
          <w:lang w:val="fr-CA"/>
        </w:rPr>
      </w:pPr>
      <w:r>
        <w:rPr>
          <w:rFonts w:eastAsia="Arial"/>
          <w:sz w:val="20"/>
          <w:szCs w:val="20"/>
          <w:lang w:val="fr-CA"/>
        </w:rPr>
        <w:t>Installer conformément aux instructions du fabricant et en relation appropriée avec la construction adjacente. Mettre l’actionneur à l’essai pour assurer son bon fonctionnement et faire les réglages nécessaires jusqu’à ce que des résultats satisfaisants aient été obtenus.</w:t>
      </w:r>
    </w:p>
    <w:p>
      <w:pPr>
        <w:pStyle w:val="ARCATArticle"/>
      </w:pPr>
      <w:r>
        <w:rPr>
          <w:rFonts w:eastAsia="Arial"/>
          <w:szCs w:val="20"/>
          <w:lang w:val="fr-CA"/>
        </w:rPr>
        <w:tab/>
        <w:t>PROTECTION</w:t>
      </w:r>
    </w:p>
    <w:p>
      <w:pPr>
        <w:pStyle w:val="ARCATParagraph"/>
        <w:numPr>
          <w:ilvl w:val="2"/>
          <w:numId w:val="117"/>
        </w:numPr>
        <w:spacing w:before="200"/>
        <w:ind w:left="1152" w:hanging="576"/>
        <w:rPr>
          <w:sz w:val="20"/>
          <w:lang w:val="fr-CA"/>
        </w:rPr>
      </w:pPr>
      <w:r>
        <w:rPr>
          <w:rFonts w:eastAsia="Arial"/>
          <w:sz w:val="20"/>
          <w:szCs w:val="20"/>
          <w:lang w:val="fr-CA"/>
        </w:rPr>
        <w:t>Protéger les produits installés jusqu’à l’achèvement du projet.</w:t>
      </w:r>
    </w:p>
    <w:p>
      <w:pPr>
        <w:pStyle w:val="ARCATParagraph"/>
        <w:numPr>
          <w:ilvl w:val="2"/>
          <w:numId w:val="117"/>
        </w:numPr>
        <w:spacing w:before="200"/>
        <w:ind w:left="1152" w:hanging="576"/>
        <w:rPr>
          <w:sz w:val="20"/>
          <w:lang w:val="fr-CA"/>
        </w:rPr>
      </w:pPr>
      <w:r>
        <w:rPr>
          <w:rFonts w:eastAsia="Arial"/>
          <w:sz w:val="20"/>
          <w:szCs w:val="20"/>
          <w:lang w:val="fr-CA"/>
        </w:rPr>
        <w:t>Retoucher, réparer ou remplacer les produits endommagés avant le quasi-achèvement du projet.</w:t>
      </w:r>
    </w:p>
    <w:p>
      <w:pPr>
        <w:pStyle w:val="ARCATNormal"/>
        <w:rPr>
          <w:sz w:val="20"/>
          <w:lang w:val="fr-CA"/>
        </w:rPr>
      </w:pPr>
    </w:p>
    <w:p>
      <w:pPr>
        <w:pStyle w:val="ARCATTitle"/>
        <w:jc w:val="center"/>
        <w:outlineLvl w:val="0"/>
        <w:rPr>
          <w:sz w:val="20"/>
        </w:rPr>
      </w:pPr>
      <w:r>
        <w:rPr>
          <w:rFonts w:eastAsia="Arial"/>
          <w:sz w:val="20"/>
          <w:szCs w:val="20"/>
          <w:lang w:val="fr-CA"/>
        </w:rPr>
        <w:t>FIN DE LA SECTION</w:t>
      </w: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0B2E7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3"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3"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4"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58D3919"/>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C237F90"/>
    <w:multiLevelType w:val="hybridMultilevel"/>
    <w:tmpl w:val="02863308"/>
    <w:lvl w:ilvl="0" w:tplc="D4AAFBE2">
      <w:start w:val="1"/>
      <w:numFmt w:val="lowerLetter"/>
      <w:lvlText w:val="%1."/>
      <w:lvlJc w:val="left"/>
      <w:pPr>
        <w:ind w:left="720" w:hanging="360"/>
      </w:pPr>
    </w:lvl>
    <w:lvl w:ilvl="1" w:tplc="B164E3CA" w:tentative="1">
      <w:start w:val="1"/>
      <w:numFmt w:val="lowerLetter"/>
      <w:lvlText w:val="%2."/>
      <w:lvlJc w:val="left"/>
      <w:pPr>
        <w:ind w:left="1440" w:hanging="360"/>
      </w:pPr>
    </w:lvl>
    <w:lvl w:ilvl="2" w:tplc="4C0CFB74" w:tentative="1">
      <w:start w:val="1"/>
      <w:numFmt w:val="lowerRoman"/>
      <w:lvlText w:val="%3."/>
      <w:lvlJc w:val="right"/>
      <w:pPr>
        <w:ind w:left="2160" w:hanging="180"/>
      </w:pPr>
    </w:lvl>
    <w:lvl w:ilvl="3" w:tplc="1A86F3CA" w:tentative="1">
      <w:start w:val="1"/>
      <w:numFmt w:val="decimal"/>
      <w:lvlText w:val="%4."/>
      <w:lvlJc w:val="left"/>
      <w:pPr>
        <w:ind w:left="2880" w:hanging="360"/>
      </w:pPr>
    </w:lvl>
    <w:lvl w:ilvl="4" w:tplc="2D30E550">
      <w:start w:val="1"/>
      <w:numFmt w:val="lowerLetter"/>
      <w:lvlText w:val="%5."/>
      <w:lvlJc w:val="left"/>
      <w:pPr>
        <w:ind w:left="3600" w:hanging="360"/>
      </w:pPr>
      <w:rPr>
        <w:rFonts w:hint="default"/>
      </w:rPr>
    </w:lvl>
    <w:lvl w:ilvl="5" w:tplc="EBB8B24C" w:tentative="1">
      <w:start w:val="1"/>
      <w:numFmt w:val="lowerRoman"/>
      <w:lvlText w:val="%6."/>
      <w:lvlJc w:val="right"/>
      <w:pPr>
        <w:ind w:left="4320" w:hanging="180"/>
      </w:pPr>
    </w:lvl>
    <w:lvl w:ilvl="6" w:tplc="8752F970" w:tentative="1">
      <w:start w:val="1"/>
      <w:numFmt w:val="decimal"/>
      <w:lvlText w:val="%7."/>
      <w:lvlJc w:val="left"/>
      <w:pPr>
        <w:ind w:left="5040" w:hanging="360"/>
      </w:pPr>
    </w:lvl>
    <w:lvl w:ilvl="7" w:tplc="02ACEB82" w:tentative="1">
      <w:start w:val="1"/>
      <w:numFmt w:val="lowerLetter"/>
      <w:lvlText w:val="%8."/>
      <w:lvlJc w:val="left"/>
      <w:pPr>
        <w:ind w:left="5760" w:hanging="360"/>
      </w:pPr>
    </w:lvl>
    <w:lvl w:ilvl="8" w:tplc="58C4CDD2" w:tentative="1">
      <w:start w:val="1"/>
      <w:numFmt w:val="lowerRoman"/>
      <w:lvlText w:val="%9."/>
      <w:lvlJc w:val="right"/>
      <w:pPr>
        <w:ind w:left="6480" w:hanging="180"/>
      </w:pPr>
    </w:lvl>
  </w:abstractNum>
  <w:abstractNum w:abstractNumId="45"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2F725690"/>
    <w:multiLevelType w:val="multilevel"/>
    <w:tmpl w:val="00201532"/>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b/>
      </w:rPr>
    </w:lvl>
    <w:lvl w:ilvl="2">
      <w:start w:val="1"/>
      <w:numFmt w:val="none"/>
      <w:suff w:val="nothing"/>
      <w:lvlText w:val="f. "/>
      <w:lvlJc w:val="left"/>
      <w:pPr>
        <w:ind w:left="1530" w:firstLine="0"/>
      </w:pPr>
      <w:rPr>
        <w:rFonts w:cs="Times New Roman" w:hint="default"/>
        <w:color w:val="auto"/>
      </w:rPr>
    </w:lvl>
    <w:lvl w:ilvl="3">
      <w:start w:val="1"/>
      <w:numFmt w:val="decimal"/>
      <w:suff w:val="nothing"/>
      <w:lvlText w:val="%4."/>
      <w:lvlJc w:val="left"/>
      <w:pPr>
        <w:ind w:left="0" w:firstLine="0"/>
      </w:pPr>
      <w:rPr>
        <w:rFonts w:cs="Times New Roman" w:hint="default"/>
      </w:rPr>
    </w:lvl>
    <w:lvl w:ilvl="4">
      <w:start w:val="1"/>
      <w:numFmt w:val="lowerLetter"/>
      <w:lvlText w:val="%5."/>
      <w:lvlJc w:val="left"/>
      <w:pPr>
        <w:ind w:left="0" w:firstLine="0"/>
      </w:pPr>
      <w:rPr>
        <w:rFonts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8"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B8D43C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6"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401D6189"/>
    <w:multiLevelType w:val="hybridMultilevel"/>
    <w:tmpl w:val="495CB070"/>
    <w:lvl w:ilvl="0" w:tplc="B002D3E8">
      <w:start w:val="1"/>
      <w:numFmt w:val="lowerLetter"/>
      <w:lvlText w:val="%1."/>
      <w:lvlJc w:val="left"/>
      <w:pPr>
        <w:ind w:left="720" w:hanging="360"/>
      </w:pPr>
    </w:lvl>
    <w:lvl w:ilvl="1" w:tplc="F1B2D66E" w:tentative="1">
      <w:start w:val="1"/>
      <w:numFmt w:val="lowerLetter"/>
      <w:lvlText w:val="%2."/>
      <w:lvlJc w:val="left"/>
      <w:pPr>
        <w:ind w:left="1440" w:hanging="360"/>
      </w:pPr>
    </w:lvl>
    <w:lvl w:ilvl="2" w:tplc="DF0683F8" w:tentative="1">
      <w:start w:val="1"/>
      <w:numFmt w:val="lowerRoman"/>
      <w:lvlText w:val="%3."/>
      <w:lvlJc w:val="right"/>
      <w:pPr>
        <w:ind w:left="2160" w:hanging="180"/>
      </w:pPr>
    </w:lvl>
    <w:lvl w:ilvl="3" w:tplc="46B86C62" w:tentative="1">
      <w:start w:val="1"/>
      <w:numFmt w:val="decimal"/>
      <w:lvlText w:val="%4."/>
      <w:lvlJc w:val="left"/>
      <w:pPr>
        <w:ind w:left="2880" w:hanging="360"/>
      </w:pPr>
    </w:lvl>
    <w:lvl w:ilvl="4" w:tplc="4866D210">
      <w:start w:val="2"/>
      <w:numFmt w:val="lowerLetter"/>
      <w:lvlText w:val="%5."/>
      <w:lvlJc w:val="left"/>
      <w:pPr>
        <w:ind w:left="3600" w:hanging="360"/>
      </w:pPr>
      <w:rPr>
        <w:rFonts w:hint="default"/>
      </w:rPr>
    </w:lvl>
    <w:lvl w:ilvl="5" w:tplc="5C442BBA" w:tentative="1">
      <w:start w:val="1"/>
      <w:numFmt w:val="lowerRoman"/>
      <w:lvlText w:val="%6."/>
      <w:lvlJc w:val="right"/>
      <w:pPr>
        <w:ind w:left="4320" w:hanging="180"/>
      </w:pPr>
    </w:lvl>
    <w:lvl w:ilvl="6" w:tplc="021C594A" w:tentative="1">
      <w:start w:val="1"/>
      <w:numFmt w:val="decimal"/>
      <w:lvlText w:val="%7."/>
      <w:lvlJc w:val="left"/>
      <w:pPr>
        <w:ind w:left="5040" w:hanging="360"/>
      </w:pPr>
    </w:lvl>
    <w:lvl w:ilvl="7" w:tplc="CCEAB4A8" w:tentative="1">
      <w:start w:val="1"/>
      <w:numFmt w:val="lowerLetter"/>
      <w:lvlText w:val="%8."/>
      <w:lvlJc w:val="left"/>
      <w:pPr>
        <w:ind w:left="5760" w:hanging="360"/>
      </w:pPr>
    </w:lvl>
    <w:lvl w:ilvl="8" w:tplc="3898A688" w:tentative="1">
      <w:start w:val="1"/>
      <w:numFmt w:val="lowerRoman"/>
      <w:lvlText w:val="%9."/>
      <w:lvlJc w:val="right"/>
      <w:pPr>
        <w:ind w:left="6480" w:hanging="180"/>
      </w:pPr>
    </w:lvl>
  </w:abstractNum>
  <w:abstractNum w:abstractNumId="69"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2310480"/>
    <w:multiLevelType w:val="multilevel"/>
    <w:tmpl w:val="34E0014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rPr>
        <w:strike w:val="0"/>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5907B34"/>
    <w:multiLevelType w:val="hybridMultilevel"/>
    <w:tmpl w:val="A420CB14"/>
    <w:lvl w:ilvl="0" w:tplc="705876AA">
      <w:start w:val="2"/>
      <w:numFmt w:val="lowerLetter"/>
      <w:lvlText w:val="%1."/>
      <w:lvlJc w:val="left"/>
      <w:pPr>
        <w:ind w:left="5040" w:hanging="360"/>
      </w:pPr>
      <w:rPr>
        <w:rFonts w:hint="default"/>
      </w:rPr>
    </w:lvl>
    <w:lvl w:ilvl="1" w:tplc="F440EC5A" w:tentative="1">
      <w:start w:val="1"/>
      <w:numFmt w:val="lowerLetter"/>
      <w:lvlText w:val="%2."/>
      <w:lvlJc w:val="left"/>
      <w:pPr>
        <w:ind w:left="1440" w:hanging="360"/>
      </w:pPr>
    </w:lvl>
    <w:lvl w:ilvl="2" w:tplc="C15C644C" w:tentative="1">
      <w:start w:val="1"/>
      <w:numFmt w:val="lowerRoman"/>
      <w:lvlText w:val="%3."/>
      <w:lvlJc w:val="right"/>
      <w:pPr>
        <w:ind w:left="2160" w:hanging="180"/>
      </w:pPr>
    </w:lvl>
    <w:lvl w:ilvl="3" w:tplc="0EB4644E" w:tentative="1">
      <w:start w:val="1"/>
      <w:numFmt w:val="decimal"/>
      <w:lvlText w:val="%4."/>
      <w:lvlJc w:val="left"/>
      <w:pPr>
        <w:ind w:left="2880" w:hanging="360"/>
      </w:pPr>
    </w:lvl>
    <w:lvl w:ilvl="4" w:tplc="80BE6544" w:tentative="1">
      <w:start w:val="1"/>
      <w:numFmt w:val="lowerLetter"/>
      <w:lvlText w:val="%5."/>
      <w:lvlJc w:val="left"/>
      <w:pPr>
        <w:ind w:left="3600" w:hanging="360"/>
      </w:pPr>
    </w:lvl>
    <w:lvl w:ilvl="5" w:tplc="5442DFB0" w:tentative="1">
      <w:start w:val="1"/>
      <w:numFmt w:val="lowerRoman"/>
      <w:lvlText w:val="%6."/>
      <w:lvlJc w:val="right"/>
      <w:pPr>
        <w:ind w:left="4320" w:hanging="180"/>
      </w:pPr>
    </w:lvl>
    <w:lvl w:ilvl="6" w:tplc="2012956A" w:tentative="1">
      <w:start w:val="1"/>
      <w:numFmt w:val="decimal"/>
      <w:lvlText w:val="%7."/>
      <w:lvlJc w:val="left"/>
      <w:pPr>
        <w:ind w:left="5040" w:hanging="360"/>
      </w:pPr>
    </w:lvl>
    <w:lvl w:ilvl="7" w:tplc="A104AF14" w:tentative="1">
      <w:start w:val="1"/>
      <w:numFmt w:val="lowerLetter"/>
      <w:lvlText w:val="%8."/>
      <w:lvlJc w:val="left"/>
      <w:pPr>
        <w:ind w:left="5760" w:hanging="360"/>
      </w:pPr>
    </w:lvl>
    <w:lvl w:ilvl="8" w:tplc="01B6031A" w:tentative="1">
      <w:start w:val="1"/>
      <w:numFmt w:val="lowerRoman"/>
      <w:lvlText w:val="%9."/>
      <w:lvlJc w:val="right"/>
      <w:pPr>
        <w:ind w:left="6480" w:hanging="180"/>
      </w:pPr>
    </w:lvl>
  </w:abstractNum>
  <w:abstractNum w:abstractNumId="74"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7A710CD"/>
    <w:multiLevelType w:val="hybridMultilevel"/>
    <w:tmpl w:val="5C8A7F12"/>
    <w:lvl w:ilvl="0" w:tplc="FA927CFC">
      <w:start w:val="1"/>
      <w:numFmt w:val="lowerLetter"/>
      <w:lvlText w:val="%1."/>
      <w:lvlJc w:val="left"/>
      <w:pPr>
        <w:ind w:left="2100" w:hanging="360"/>
      </w:pPr>
    </w:lvl>
    <w:lvl w:ilvl="1" w:tplc="5880AA62" w:tentative="1">
      <w:start w:val="1"/>
      <w:numFmt w:val="lowerLetter"/>
      <w:lvlText w:val="%2."/>
      <w:lvlJc w:val="left"/>
      <w:pPr>
        <w:ind w:left="2820" w:hanging="360"/>
      </w:pPr>
    </w:lvl>
    <w:lvl w:ilvl="2" w:tplc="0270ED84" w:tentative="1">
      <w:start w:val="1"/>
      <w:numFmt w:val="lowerRoman"/>
      <w:lvlText w:val="%3."/>
      <w:lvlJc w:val="right"/>
      <w:pPr>
        <w:ind w:left="3540" w:hanging="180"/>
      </w:pPr>
    </w:lvl>
    <w:lvl w:ilvl="3" w:tplc="613E1036" w:tentative="1">
      <w:start w:val="1"/>
      <w:numFmt w:val="decimal"/>
      <w:lvlText w:val="%4."/>
      <w:lvlJc w:val="left"/>
      <w:pPr>
        <w:ind w:left="4260" w:hanging="360"/>
      </w:pPr>
    </w:lvl>
    <w:lvl w:ilvl="4" w:tplc="572A6EC0" w:tentative="1">
      <w:start w:val="1"/>
      <w:numFmt w:val="lowerLetter"/>
      <w:lvlText w:val="%5."/>
      <w:lvlJc w:val="left"/>
      <w:pPr>
        <w:ind w:left="4980" w:hanging="360"/>
      </w:pPr>
    </w:lvl>
    <w:lvl w:ilvl="5" w:tplc="5C8CDF64" w:tentative="1">
      <w:start w:val="1"/>
      <w:numFmt w:val="lowerRoman"/>
      <w:lvlText w:val="%6."/>
      <w:lvlJc w:val="right"/>
      <w:pPr>
        <w:ind w:left="5700" w:hanging="180"/>
      </w:pPr>
    </w:lvl>
    <w:lvl w:ilvl="6" w:tplc="C1765468" w:tentative="1">
      <w:start w:val="1"/>
      <w:numFmt w:val="decimal"/>
      <w:lvlText w:val="%7."/>
      <w:lvlJc w:val="left"/>
      <w:pPr>
        <w:ind w:left="6420" w:hanging="360"/>
      </w:pPr>
    </w:lvl>
    <w:lvl w:ilvl="7" w:tplc="6E0E7D4E" w:tentative="1">
      <w:start w:val="1"/>
      <w:numFmt w:val="lowerLetter"/>
      <w:lvlText w:val="%8."/>
      <w:lvlJc w:val="left"/>
      <w:pPr>
        <w:ind w:left="7140" w:hanging="360"/>
      </w:pPr>
    </w:lvl>
    <w:lvl w:ilvl="8" w:tplc="83B8A21A" w:tentative="1">
      <w:start w:val="1"/>
      <w:numFmt w:val="lowerRoman"/>
      <w:lvlText w:val="%9."/>
      <w:lvlJc w:val="right"/>
      <w:pPr>
        <w:ind w:left="7860" w:hanging="180"/>
      </w:pPr>
    </w:lvl>
  </w:abstractNum>
  <w:abstractNum w:abstractNumId="79"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1"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A073A4B"/>
    <w:multiLevelType w:val="multilevel"/>
    <w:tmpl w:val="8BF4979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strike w:val="0"/>
        <w:color w:val="auto"/>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5"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7"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50CB333E"/>
    <w:multiLevelType w:val="multilevel"/>
    <w:tmpl w:val="3A8A1A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lvlText w:val="%9."/>
      <w:lvlJc w:val="left"/>
    </w:lvl>
  </w:abstractNum>
  <w:abstractNum w:abstractNumId="90"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92"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4730D3C"/>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252423D"/>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C69379A"/>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04F6309"/>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2A047D8"/>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2E511FF"/>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6"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3B24485"/>
    <w:multiLevelType w:val="hybridMultilevel"/>
    <w:tmpl w:val="CC02F8FC"/>
    <w:lvl w:ilvl="0" w:tplc="FF308458">
      <w:start w:val="1"/>
      <w:numFmt w:val="lowerLetter"/>
      <w:lvlText w:val="%1."/>
      <w:lvlJc w:val="left"/>
      <w:pPr>
        <w:ind w:left="720" w:hanging="360"/>
      </w:pPr>
    </w:lvl>
    <w:lvl w:ilvl="1" w:tplc="C2A26B66" w:tentative="1">
      <w:start w:val="1"/>
      <w:numFmt w:val="lowerLetter"/>
      <w:lvlText w:val="%2."/>
      <w:lvlJc w:val="left"/>
      <w:pPr>
        <w:ind w:left="1440" w:hanging="360"/>
      </w:pPr>
    </w:lvl>
    <w:lvl w:ilvl="2" w:tplc="AC8E5AA8" w:tentative="1">
      <w:start w:val="1"/>
      <w:numFmt w:val="lowerRoman"/>
      <w:lvlText w:val="%3."/>
      <w:lvlJc w:val="right"/>
      <w:pPr>
        <w:ind w:left="2160" w:hanging="180"/>
      </w:pPr>
    </w:lvl>
    <w:lvl w:ilvl="3" w:tplc="40BE250C" w:tentative="1">
      <w:start w:val="1"/>
      <w:numFmt w:val="decimal"/>
      <w:lvlText w:val="%4."/>
      <w:lvlJc w:val="left"/>
      <w:pPr>
        <w:ind w:left="2880" w:hanging="360"/>
      </w:pPr>
    </w:lvl>
    <w:lvl w:ilvl="4" w:tplc="CB368EAE">
      <w:start w:val="1"/>
      <w:numFmt w:val="lowerLetter"/>
      <w:lvlText w:val="%5."/>
      <w:lvlJc w:val="left"/>
      <w:pPr>
        <w:ind w:left="3600" w:hanging="360"/>
      </w:pPr>
    </w:lvl>
    <w:lvl w:ilvl="5" w:tplc="43CC6F66" w:tentative="1">
      <w:start w:val="1"/>
      <w:numFmt w:val="lowerRoman"/>
      <w:lvlText w:val="%6."/>
      <w:lvlJc w:val="right"/>
      <w:pPr>
        <w:ind w:left="4320" w:hanging="180"/>
      </w:pPr>
    </w:lvl>
    <w:lvl w:ilvl="6" w:tplc="10145076">
      <w:start w:val="1"/>
      <w:numFmt w:val="lowerLetter"/>
      <w:lvlText w:val="%7."/>
      <w:lvlJc w:val="left"/>
      <w:pPr>
        <w:ind w:left="5040" w:hanging="360"/>
      </w:pPr>
    </w:lvl>
    <w:lvl w:ilvl="7" w:tplc="4FDAB500" w:tentative="1">
      <w:start w:val="1"/>
      <w:numFmt w:val="lowerLetter"/>
      <w:lvlText w:val="%8."/>
      <w:lvlJc w:val="left"/>
      <w:pPr>
        <w:ind w:left="5760" w:hanging="360"/>
      </w:pPr>
    </w:lvl>
    <w:lvl w:ilvl="8" w:tplc="73A85D7E" w:tentative="1">
      <w:start w:val="1"/>
      <w:numFmt w:val="lowerRoman"/>
      <w:lvlText w:val="%9."/>
      <w:lvlJc w:val="right"/>
      <w:pPr>
        <w:ind w:left="6480" w:hanging="180"/>
      </w:pPr>
    </w:lvl>
  </w:abstractNum>
  <w:abstractNum w:abstractNumId="129"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54228E7"/>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7"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8"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9"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0"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1"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2"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3"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4"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2"/>
  </w:num>
  <w:num w:numId="3">
    <w:abstractNumId w:val="91"/>
  </w:num>
  <w:num w:numId="4">
    <w:abstractNumId w:val="11"/>
  </w:num>
  <w:num w:numId="5">
    <w:abstractNumId w:val="2"/>
  </w:num>
  <w:num w:numId="6">
    <w:abstractNumId w:val="128"/>
  </w:num>
  <w:num w:numId="7">
    <w:abstractNumId w:val="73"/>
  </w:num>
  <w:num w:numId="8">
    <w:abstractNumId w:val="98"/>
  </w:num>
  <w:num w:numId="9">
    <w:abstractNumId w:val="14"/>
  </w:num>
  <w:num w:numId="10">
    <w:abstractNumId w:val="68"/>
  </w:num>
  <w:num w:numId="11">
    <w:abstractNumId w:val="142"/>
  </w:num>
  <w:num w:numId="12">
    <w:abstractNumId w:val="97"/>
  </w:num>
  <w:num w:numId="13">
    <w:abstractNumId w:val="17"/>
  </w:num>
  <w:num w:numId="14">
    <w:abstractNumId w:val="12"/>
  </w:num>
  <w:num w:numId="15">
    <w:abstractNumId w:val="135"/>
  </w:num>
  <w:num w:numId="16">
    <w:abstractNumId w:val="70"/>
  </w:num>
  <w:num w:numId="17">
    <w:abstractNumId w:val="122"/>
  </w:num>
  <w:num w:numId="18">
    <w:abstractNumId w:val="10"/>
  </w:num>
  <w:num w:numId="19">
    <w:abstractNumId w:val="46"/>
  </w:num>
  <w:num w:numId="20">
    <w:abstractNumId w:val="20"/>
  </w:num>
  <w:num w:numId="21">
    <w:abstractNumId w:val="32"/>
  </w:num>
  <w:num w:numId="22">
    <w:abstractNumId w:val="140"/>
  </w:num>
  <w:num w:numId="23">
    <w:abstractNumId w:val="4"/>
  </w:num>
  <w:num w:numId="24">
    <w:abstractNumId w:val="23"/>
  </w:num>
  <w:num w:numId="25">
    <w:abstractNumId w:val="44"/>
  </w:num>
  <w:num w:numId="26">
    <w:abstractNumId w:val="1"/>
  </w:num>
  <w:num w:numId="27">
    <w:abstractNumId w:val="119"/>
  </w:num>
  <w:num w:numId="28">
    <w:abstractNumId w:val="8"/>
  </w:num>
  <w:num w:numId="29">
    <w:abstractNumId w:val="76"/>
  </w:num>
  <w:num w:numId="30">
    <w:abstractNumId w:val="71"/>
  </w:num>
  <w:num w:numId="31">
    <w:abstractNumId w:val="5"/>
  </w:num>
  <w:num w:numId="32">
    <w:abstractNumId w:val="88"/>
  </w:num>
  <w:num w:numId="33">
    <w:abstractNumId w:val="103"/>
  </w:num>
  <w:num w:numId="34">
    <w:abstractNumId w:val="39"/>
  </w:num>
  <w:num w:numId="35">
    <w:abstractNumId w:val="138"/>
  </w:num>
  <w:num w:numId="36">
    <w:abstractNumId w:val="77"/>
  </w:num>
  <w:num w:numId="37">
    <w:abstractNumId w:val="47"/>
  </w:num>
  <w:num w:numId="38">
    <w:abstractNumId w:val="102"/>
  </w:num>
  <w:num w:numId="39">
    <w:abstractNumId w:val="61"/>
  </w:num>
  <w:num w:numId="40">
    <w:abstractNumId w:val="136"/>
  </w:num>
  <w:num w:numId="41">
    <w:abstractNumId w:val="129"/>
  </w:num>
  <w:num w:numId="42">
    <w:abstractNumId w:val="96"/>
  </w:num>
  <w:num w:numId="43">
    <w:abstractNumId w:val="108"/>
  </w:num>
  <w:num w:numId="44">
    <w:abstractNumId w:val="35"/>
  </w:num>
  <w:num w:numId="45">
    <w:abstractNumId w:val="117"/>
  </w:num>
  <w:num w:numId="46">
    <w:abstractNumId w:val="26"/>
  </w:num>
  <w:num w:numId="47">
    <w:abstractNumId w:val="116"/>
  </w:num>
  <w:num w:numId="48">
    <w:abstractNumId w:val="28"/>
  </w:num>
  <w:num w:numId="49">
    <w:abstractNumId w:val="15"/>
  </w:num>
  <w:num w:numId="50">
    <w:abstractNumId w:val="92"/>
  </w:num>
  <w:num w:numId="51">
    <w:abstractNumId w:val="113"/>
  </w:num>
  <w:num w:numId="52">
    <w:abstractNumId w:val="34"/>
  </w:num>
  <w:num w:numId="53">
    <w:abstractNumId w:val="50"/>
  </w:num>
  <w:num w:numId="54">
    <w:abstractNumId w:val="75"/>
  </w:num>
  <w:num w:numId="55">
    <w:abstractNumId w:val="30"/>
  </w:num>
  <w:num w:numId="56">
    <w:abstractNumId w:val="16"/>
  </w:num>
  <w:num w:numId="57">
    <w:abstractNumId w:val="6"/>
  </w:num>
  <w:num w:numId="58">
    <w:abstractNumId w:val="52"/>
  </w:num>
  <w:num w:numId="59">
    <w:abstractNumId w:val="38"/>
  </w:num>
  <w:num w:numId="60">
    <w:abstractNumId w:val="13"/>
  </w:num>
  <w:num w:numId="61">
    <w:abstractNumId w:val="144"/>
  </w:num>
  <w:num w:numId="62">
    <w:abstractNumId w:val="69"/>
  </w:num>
  <w:num w:numId="63">
    <w:abstractNumId w:val="139"/>
  </w:num>
  <w:num w:numId="64">
    <w:abstractNumId w:val="7"/>
  </w:num>
  <w:num w:numId="65">
    <w:abstractNumId w:val="48"/>
  </w:num>
  <w:num w:numId="66">
    <w:abstractNumId w:val="24"/>
  </w:num>
  <w:num w:numId="67">
    <w:abstractNumId w:val="55"/>
  </w:num>
  <w:num w:numId="68">
    <w:abstractNumId w:val="67"/>
  </w:num>
  <w:num w:numId="69">
    <w:abstractNumId w:val="25"/>
  </w:num>
  <w:num w:numId="70">
    <w:abstractNumId w:val="112"/>
  </w:num>
  <w:num w:numId="71">
    <w:abstractNumId w:val="109"/>
  </w:num>
  <w:num w:numId="72">
    <w:abstractNumId w:val="19"/>
  </w:num>
  <w:num w:numId="73">
    <w:abstractNumId w:val="64"/>
  </w:num>
  <w:num w:numId="74">
    <w:abstractNumId w:val="53"/>
  </w:num>
  <w:num w:numId="75">
    <w:abstractNumId w:val="86"/>
  </w:num>
  <w:num w:numId="76">
    <w:abstractNumId w:val="90"/>
  </w:num>
  <w:num w:numId="77">
    <w:abstractNumId w:val="36"/>
  </w:num>
  <w:num w:numId="78">
    <w:abstractNumId w:val="137"/>
  </w:num>
  <w:num w:numId="79">
    <w:abstractNumId w:val="85"/>
  </w:num>
  <w:num w:numId="80">
    <w:abstractNumId w:val="45"/>
  </w:num>
  <w:num w:numId="81">
    <w:abstractNumId w:val="143"/>
  </w:num>
  <w:num w:numId="82">
    <w:abstractNumId w:val="83"/>
  </w:num>
  <w:num w:numId="83">
    <w:abstractNumId w:val="51"/>
  </w:num>
  <w:num w:numId="84">
    <w:abstractNumId w:val="18"/>
  </w:num>
  <w:num w:numId="85">
    <w:abstractNumId w:val="79"/>
  </w:num>
  <w:num w:numId="86">
    <w:abstractNumId w:val="27"/>
  </w:num>
  <w:num w:numId="87">
    <w:abstractNumId w:val="81"/>
  </w:num>
  <w:num w:numId="88">
    <w:abstractNumId w:val="87"/>
  </w:num>
  <w:num w:numId="89">
    <w:abstractNumId w:val="101"/>
  </w:num>
  <w:num w:numId="90">
    <w:abstractNumId w:val="127"/>
  </w:num>
  <w:num w:numId="91">
    <w:abstractNumId w:val="29"/>
  </w:num>
  <w:num w:numId="92">
    <w:abstractNumId w:val="9"/>
  </w:num>
  <w:num w:numId="93">
    <w:abstractNumId w:val="133"/>
  </w:num>
  <w:num w:numId="94">
    <w:abstractNumId w:val="59"/>
  </w:num>
  <w:num w:numId="95">
    <w:abstractNumId w:val="43"/>
  </w:num>
  <w:num w:numId="96">
    <w:abstractNumId w:val="107"/>
  </w:num>
  <w:num w:numId="97">
    <w:abstractNumId w:val="74"/>
  </w:num>
  <w:num w:numId="98">
    <w:abstractNumId w:val="104"/>
  </w:num>
  <w:num w:numId="99">
    <w:abstractNumId w:val="72"/>
  </w:num>
  <w:num w:numId="100">
    <w:abstractNumId w:val="132"/>
  </w:num>
  <w:num w:numId="101">
    <w:abstractNumId w:val="54"/>
  </w:num>
  <w:num w:numId="102">
    <w:abstractNumId w:val="95"/>
  </w:num>
  <w:num w:numId="103">
    <w:abstractNumId w:val="99"/>
  </w:num>
  <w:num w:numId="104">
    <w:abstractNumId w:val="94"/>
  </w:num>
  <w:num w:numId="105">
    <w:abstractNumId w:val="41"/>
  </w:num>
  <w:num w:numId="106">
    <w:abstractNumId w:val="31"/>
  </w:num>
  <w:num w:numId="107">
    <w:abstractNumId w:val="42"/>
  </w:num>
  <w:num w:numId="108">
    <w:abstractNumId w:val="115"/>
  </w:num>
  <w:num w:numId="109">
    <w:abstractNumId w:val="57"/>
  </w:num>
  <w:num w:numId="110">
    <w:abstractNumId w:val="110"/>
  </w:num>
  <w:num w:numId="111">
    <w:abstractNumId w:val="58"/>
  </w:num>
  <w:num w:numId="112">
    <w:abstractNumId w:val="141"/>
  </w:num>
  <w:num w:numId="113">
    <w:abstractNumId w:val="56"/>
  </w:num>
  <w:num w:numId="114">
    <w:abstractNumId w:val="49"/>
  </w:num>
  <w:num w:numId="115">
    <w:abstractNumId w:val="3"/>
  </w:num>
  <w:num w:numId="116">
    <w:abstractNumId w:val="33"/>
  </w:num>
  <w:num w:numId="117">
    <w:abstractNumId w:val="84"/>
  </w:num>
  <w:num w:numId="118">
    <w:abstractNumId w:val="126"/>
  </w:num>
  <w:num w:numId="119">
    <w:abstractNumId w:val="62"/>
  </w:num>
  <w:num w:numId="120">
    <w:abstractNumId w:val="118"/>
  </w:num>
  <w:num w:numId="121">
    <w:abstractNumId w:val="63"/>
  </w:num>
  <w:num w:numId="122">
    <w:abstractNumId w:val="66"/>
  </w:num>
  <w:num w:numId="123">
    <w:abstractNumId w:val="124"/>
  </w:num>
  <w:num w:numId="124">
    <w:abstractNumId w:val="121"/>
  </w:num>
  <w:num w:numId="125">
    <w:abstractNumId w:val="80"/>
  </w:num>
  <w:num w:numId="126">
    <w:abstractNumId w:val="131"/>
  </w:num>
  <w:num w:numId="127">
    <w:abstractNumId w:val="134"/>
  </w:num>
  <w:num w:numId="128">
    <w:abstractNumId w:val="65"/>
  </w:num>
  <w:num w:numId="129">
    <w:abstractNumId w:val="106"/>
  </w:num>
  <w:num w:numId="130">
    <w:abstractNumId w:val="21"/>
  </w:num>
  <w:num w:numId="131">
    <w:abstractNumId w:val="100"/>
  </w:num>
  <w:num w:numId="132">
    <w:abstractNumId w:val="40"/>
  </w:num>
  <w:num w:numId="133">
    <w:abstractNumId w:val="111"/>
  </w:num>
  <w:num w:numId="134">
    <w:abstractNumId w:val="60"/>
  </w:num>
  <w:num w:numId="135">
    <w:abstractNumId w:val="114"/>
  </w:num>
  <w:num w:numId="136">
    <w:abstractNumId w:val="130"/>
  </w:num>
  <w:num w:numId="137">
    <w:abstractNumId w:val="105"/>
  </w:num>
  <w:num w:numId="138">
    <w:abstractNumId w:val="93"/>
  </w:num>
  <w:num w:numId="139">
    <w:abstractNumId w:val="123"/>
  </w:num>
  <w:num w:numId="140">
    <w:abstractNumId w:val="120"/>
  </w:num>
  <w:num w:numId="141">
    <w:abstractNumId w:val="37"/>
  </w:num>
  <w:num w:numId="142">
    <w:abstractNumId w:val="89"/>
  </w:num>
  <w:num w:numId="143">
    <w:abstractNumId w:val="22"/>
  </w:num>
  <w:num w:numId="144">
    <w:abstractNumId w:val="78"/>
  </w:num>
  <w:num w:numId="145">
    <w:abstractNumId w:val="12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5DADC0BF-E332-4DDB-A640-1D54E49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sz w:val="24"/>
      <w:szCs w:val="24"/>
    </w:rPr>
  </w:style>
  <w:style w:type="paragraph" w:customStyle="1" w:styleId="ARCATPart">
    <w:name w:val="ARCAT Part"/>
    <w:uiPriority w:val="99"/>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pPr>
      <w:widowControl w:val="0"/>
      <w:autoSpaceDE w:val="0"/>
      <w:autoSpaceDN w:val="0"/>
      <w:adjustRightInd w:val="0"/>
    </w:pPr>
    <w:rPr>
      <w:rFonts w:ascii="Arial" w:hAnsi="Arial"/>
      <w:sz w:val="24"/>
      <w:szCs w:val="24"/>
    </w:rPr>
  </w:style>
  <w:style w:type="paragraph" w:customStyle="1" w:styleId="ARCATSubPara">
    <w:name w:val="ARCAT SubPara"/>
    <w:uiPriority w:val="99"/>
    <w:pPr>
      <w:widowControl w:val="0"/>
      <w:autoSpaceDE w:val="0"/>
      <w:autoSpaceDN w:val="0"/>
      <w:adjustRightInd w:val="0"/>
    </w:pPr>
    <w:rPr>
      <w:rFonts w:ascii="Arial" w:hAnsi="Arial"/>
      <w:sz w:val="24"/>
      <w:szCs w:val="24"/>
    </w:rPr>
  </w:style>
  <w:style w:type="paragraph" w:customStyle="1" w:styleId="ARCATSubSub1">
    <w:name w:val="ARCAT SubSub1"/>
    <w:uiPriority w:val="99"/>
    <w:pPr>
      <w:widowControl w:val="0"/>
      <w:autoSpaceDE w:val="0"/>
      <w:autoSpaceDN w:val="0"/>
      <w:adjustRightInd w:val="0"/>
    </w:pPr>
    <w:rPr>
      <w:rFonts w:ascii="Arial" w:hAnsi="Arial"/>
      <w:sz w:val="24"/>
      <w:szCs w:val="24"/>
    </w:rPr>
  </w:style>
  <w:style w:type="paragraph" w:customStyle="1" w:styleId="ARCATSubSub2">
    <w:name w:val="ARCAT SubSub2"/>
    <w:uiPriority w:val="99"/>
    <w:pPr>
      <w:widowControl w:val="0"/>
      <w:autoSpaceDE w:val="0"/>
      <w:autoSpaceDN w:val="0"/>
      <w:adjustRightInd w:val="0"/>
    </w:pPr>
    <w:rPr>
      <w:rFonts w:ascii="Arial" w:hAnsi="Arial"/>
      <w:sz w:val="24"/>
      <w:szCs w:val="24"/>
    </w:rPr>
  </w:style>
  <w:style w:type="paragraph" w:customStyle="1" w:styleId="ARCATSubSub3">
    <w:name w:val="ARCAT SubSub3"/>
    <w:uiPriority w:val="99"/>
    <w:pPr>
      <w:widowControl w:val="0"/>
      <w:autoSpaceDE w:val="0"/>
      <w:autoSpaceDN w:val="0"/>
      <w:adjustRightInd w:val="0"/>
    </w:pPr>
    <w:rPr>
      <w:rFonts w:ascii="Arial" w:hAnsi="Arial"/>
      <w:sz w:val="24"/>
      <w:szCs w:val="24"/>
    </w:rPr>
  </w:style>
  <w:style w:type="paragraph" w:customStyle="1" w:styleId="ARCATSubSub4">
    <w:name w:val="ARCAT SubSub4"/>
    <w:uiPriority w:val="99"/>
    <w:pPr>
      <w:widowControl w:val="0"/>
      <w:autoSpaceDE w:val="0"/>
      <w:autoSpaceDN w:val="0"/>
      <w:adjustRightInd w:val="0"/>
    </w:pPr>
    <w:rPr>
      <w:rFonts w:ascii="Arial" w:hAnsi="Arial"/>
      <w:sz w:val="24"/>
      <w:szCs w:val="24"/>
    </w:rPr>
  </w:style>
  <w:style w:type="paragraph" w:customStyle="1" w:styleId="ARCATSubSub5">
    <w:name w:val="ARCAT SubSub5"/>
    <w:uiPriority w:val="99"/>
    <w:pPr>
      <w:widowControl w:val="0"/>
      <w:autoSpaceDE w:val="0"/>
      <w:autoSpaceDN w:val="0"/>
      <w:adjustRightInd w:val="0"/>
    </w:pPr>
    <w:rPr>
      <w:rFonts w:ascii="Arial" w:hAnsi="Arial"/>
      <w:sz w:val="24"/>
      <w:szCs w:val="24"/>
    </w:rPr>
  </w:style>
  <w:style w:type="paragraph" w:customStyle="1" w:styleId="ARCATheader">
    <w:name w:val="ARCAT header"/>
    <w:uiPriority w:val="99"/>
    <w:pPr>
      <w:widowControl w:val="0"/>
      <w:autoSpaceDE w:val="0"/>
      <w:autoSpaceDN w:val="0"/>
      <w:adjustRightInd w:val="0"/>
    </w:pPr>
    <w:rPr>
      <w:rFonts w:ascii="Arial" w:hAnsi="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pPr>
      <w:widowControl w:val="0"/>
      <w:autoSpaceDE w:val="0"/>
      <w:autoSpaceDN w:val="0"/>
      <w:adjustRightInd w:val="0"/>
    </w:pPr>
    <w:rPr>
      <w:rFonts w:ascii="Arial" w:hAnsi="Arial"/>
      <w:sz w:val="24"/>
      <w:szCs w:val="24"/>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semiHidden/>
    <w:pPr>
      <w:tabs>
        <w:tab w:val="center" w:pos="4680"/>
        <w:tab w:val="right" w:pos="9360"/>
      </w:tabs>
    </w:pPr>
    <w:rPr>
      <w:sz w:val="20"/>
      <w:szCs w:val="20"/>
      <w:lang w:val="x-none" w:eastAsia="x-none"/>
    </w:r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semiHidden/>
    <w:pPr>
      <w:tabs>
        <w:tab w:val="center" w:pos="4680"/>
        <w:tab w:val="right" w:pos="9360"/>
      </w:tabs>
    </w:pPr>
    <w:rPr>
      <w:sz w:val="20"/>
      <w:szCs w:val="20"/>
      <w:lang w:val="x-none" w:eastAsia="x-none"/>
    </w:rPr>
  </w:style>
  <w:style w:type="character" w:customStyle="1" w:styleId="FooterChar">
    <w:name w:val="Footer Char"/>
    <w:link w:val="Footer"/>
    <w:uiPriority w:val="99"/>
    <w:semiHidden/>
    <w:locked/>
    <w:rPr>
      <w:rFonts w:cs="Times New Roman"/>
    </w:rPr>
  </w:style>
  <w:style w:type="paragraph" w:styleId="BodyText">
    <w:name w:val="Body Text"/>
    <w:basedOn w:val="Normal"/>
    <w:link w:val="BodyTextChar"/>
    <w:uiPriority w:val="1"/>
    <w:qFormat/>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Pr>
      <w:rFonts w:ascii="Segoe UI" w:hAnsi="Segoe UI" w:cs="Segoe UI"/>
      <w:sz w:val="18"/>
      <w:szCs w:val="18"/>
    </w:rPr>
  </w:style>
  <w:style w:type="paragraph" w:customStyle="1" w:styleId="LightGrid-Accent31">
    <w:name w:val="Light Grid - Accent 31"/>
    <w:basedOn w:val="Normal"/>
    <w:uiPriority w:val="34"/>
    <w:qFormat/>
    <w:pPr>
      <w:ind w:left="720"/>
    </w:pPr>
  </w:style>
  <w:style w:type="paragraph" w:customStyle="1" w:styleId="ARCATNote0">
    <w:name w:val="ARCAT Note"/>
    <w:basedOn w:val="Normal"/>
    <w:autoRedefine/>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Pr>
      <w:rFonts w:ascii="Arial" w:hAnsi="Arial" w:cs="Arial"/>
      <w:i/>
    </w:rPr>
  </w:style>
  <w:style w:type="paragraph" w:styleId="DocumentMap">
    <w:name w:val="Document Map"/>
    <w:basedOn w:val="Normal"/>
    <w:link w:val="DocumentMapChar"/>
    <w:uiPriority w:val="99"/>
    <w:rPr>
      <w:rFonts w:ascii="Lucida Grande" w:hAnsi="Lucida Grande"/>
      <w:sz w:val="24"/>
      <w:szCs w:val="24"/>
      <w:lang w:val="x-none" w:eastAsia="x-none"/>
    </w:rPr>
  </w:style>
  <w:style w:type="character" w:customStyle="1" w:styleId="DocumentMapChar">
    <w:name w:val="Document Map Char"/>
    <w:link w:val="DocumentMap"/>
    <w:uiPriority w:val="99"/>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CEF38-CCAA-4457-B0F9-149A609D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lastModifiedBy>Jacqueline Pfister</cp:lastModifiedBy>
  <cp:revision>13</cp:revision>
  <cp:lastPrinted>2014-03-10T20:44:00Z</cp:lastPrinted>
  <dcterms:created xsi:type="dcterms:W3CDTF">2021-12-16T18:55:00Z</dcterms:created>
  <dcterms:modified xsi:type="dcterms:W3CDTF">2022-02-01T20:39:00Z</dcterms:modified>
</cp:coreProperties>
</file>