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131F6B">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14CF1D5E" w14:textId="77777777" w:rsidR="001147DB" w:rsidRPr="002C1A7E" w:rsidRDefault="004B7F81">
      <w:pPr>
        <w:pStyle w:val="Level3"/>
        <w:rPr>
          <w:lang w:val="fr-CA"/>
        </w:rPr>
      </w:pPr>
      <w:r>
        <w:rPr>
          <w:rFonts w:eastAsia="Arial"/>
          <w:lang w:val="fr-CA"/>
        </w:rPr>
        <w:tab/>
        <w:t>Actionneur de barrière à pivotement :</w:t>
      </w:r>
    </w:p>
    <w:p w14:paraId="68A64FA0" w14:textId="77777777" w:rsidR="001147DB" w:rsidRDefault="004B7F81">
      <w:pPr>
        <w:pStyle w:val="Level4"/>
      </w:pPr>
      <w:r>
        <w:rPr>
          <w:rFonts w:eastAsia="Arial"/>
          <w:lang w:val="fr-CA"/>
        </w:rPr>
        <w:tab/>
        <w:t xml:space="preserve">Modèle : RSW12UL. </w:t>
      </w:r>
    </w:p>
    <w:p w14:paraId="4F49A956"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57F23017"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012BD91F" w14:textId="77777777" w:rsidR="001147DB" w:rsidRPr="002C1A7E" w:rsidRDefault="004B7F81">
      <w:pPr>
        <w:pStyle w:val="Level4"/>
        <w:rPr>
          <w:lang w:val="fr-CA"/>
        </w:rPr>
      </w:pPr>
      <w:r>
        <w:rPr>
          <w:rFonts w:eastAsia="Arial"/>
          <w:lang w:val="fr-CA"/>
        </w:rPr>
        <w:tab/>
        <w:t>Moteur : 12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0A3529EB" w14:textId="77777777" w:rsidR="001147DB" w:rsidRPr="002C1A7E" w:rsidRDefault="004B7F81">
      <w:pPr>
        <w:pStyle w:val="Level4"/>
        <w:rPr>
          <w:lang w:val="fr-CA"/>
        </w:rPr>
      </w:pPr>
      <w:r>
        <w:rPr>
          <w:rFonts w:eastAsia="Arial"/>
          <w:color w:val="000000"/>
          <w:lang w:val="fr-CA"/>
        </w:rPr>
        <w:t xml:space="preserve"> </w:t>
      </w:r>
      <w:r>
        <w:rPr>
          <w:rFonts w:eastAsia="Arial"/>
          <w:color w:val="000000"/>
          <w:lang w:val="fr-CA"/>
        </w:rPr>
        <w:tab/>
        <w:t>À capacité de batterie de secours</w:t>
      </w:r>
    </w:p>
    <w:p w14:paraId="3495E3EE"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7555F258"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7D3F0A18"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76734782"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3F8B2BC1" w14:textId="77777777" w:rsidR="001147DB" w:rsidRDefault="004B7F81">
      <w:pPr>
        <w:pStyle w:val="Level4"/>
        <w:rPr>
          <w:color w:val="000000" w:themeColor="text1"/>
        </w:rPr>
      </w:pPr>
      <w:r>
        <w:rPr>
          <w:rFonts w:eastAsia="Arial"/>
          <w:color w:val="000000"/>
          <w:lang w:val="fr-CA"/>
        </w:rPr>
        <w:t xml:space="preserve"> </w:t>
      </w:r>
      <w:r>
        <w:rPr>
          <w:rFonts w:eastAsia="Arial"/>
          <w:color w:val="000000"/>
          <w:lang w:val="fr-CA"/>
        </w:rPr>
        <w:tab/>
        <w:t>Accessoires :</w:t>
      </w:r>
    </w:p>
    <w:p w14:paraId="591A69BF" w14:textId="77777777" w:rsidR="001147DB" w:rsidRDefault="004B7F81">
      <w:pPr>
        <w:pStyle w:val="Level5"/>
      </w:pPr>
      <w:r>
        <w:rPr>
          <w:rFonts w:eastAsia="Arial"/>
          <w:color w:val="000000"/>
          <w:lang w:val="fr-CA"/>
        </w:rPr>
        <w:t xml:space="preserve"> </w:t>
      </w:r>
      <w:r>
        <w:rPr>
          <w:rFonts w:eastAsia="Arial"/>
          <w:color w:val="000000"/>
          <w:lang w:val="fr-CA"/>
        </w:rPr>
        <w:tab/>
      </w:r>
      <w:r>
        <w:rPr>
          <w:rFonts w:eastAsia="Arial"/>
          <w:lang w:val="fr-CA"/>
        </w:rPr>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131F6B">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6557AE09"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6FBC6D74" w14:textId="77777777" w:rsidR="001147DB" w:rsidRDefault="004B7F81">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2ABFE158" w14:textId="77777777" w:rsidR="001147DB" w:rsidRDefault="004B7F81">
      <w:pPr>
        <w:pStyle w:val="Level5"/>
      </w:pPr>
      <w:r>
        <w:rPr>
          <w:rFonts w:eastAsia="Arial"/>
          <w:lang w:val="fr-CA"/>
        </w:rPr>
        <w:t xml:space="preserve"> </w:t>
      </w:r>
      <w:r>
        <w:rPr>
          <w:rFonts w:eastAsia="Arial"/>
          <w:lang w:val="fr-CA"/>
        </w:rPr>
        <w:tab/>
        <w:t>Intercoms vidéo intelligents résidentiels.</w:t>
      </w:r>
    </w:p>
    <w:p w14:paraId="1E34BD85" w14:textId="77777777" w:rsidR="001147DB" w:rsidRDefault="004B7F81">
      <w:pPr>
        <w:pStyle w:val="Level5"/>
      </w:pPr>
      <w:r>
        <w:rPr>
          <w:rFonts w:eastAsia="Arial"/>
          <w:lang w:val="fr-CA"/>
        </w:rPr>
        <w:t xml:space="preserve"> </w:t>
      </w:r>
      <w:r>
        <w:rPr>
          <w:rFonts w:eastAsia="Arial"/>
          <w:lang w:val="fr-CA"/>
        </w:rPr>
        <w:tab/>
        <w:t xml:space="preserve">Passerelle Internet.  </w:t>
      </w:r>
    </w:p>
    <w:p w14:paraId="685754E8" w14:textId="77777777" w:rsidR="001147DB" w:rsidRDefault="004B7F81">
      <w:pPr>
        <w:pStyle w:val="Level5"/>
      </w:pPr>
      <w:r>
        <w:rPr>
          <w:rFonts w:eastAsia="Arial"/>
          <w:lang w:val="fr-CA"/>
        </w:rPr>
        <w:t xml:space="preserve"> </w:t>
      </w:r>
      <w:r>
        <w:rPr>
          <w:rFonts w:eastAsia="Arial"/>
          <w:lang w:val="fr-CA"/>
        </w:rPr>
        <w:tab/>
        <w:t>Nécessaire de panneau solaire.</w:t>
      </w:r>
    </w:p>
    <w:p w14:paraId="79612DF5" w14:textId="77777777" w:rsidR="001147DB" w:rsidRDefault="004B7F81">
      <w:pPr>
        <w:pStyle w:val="Level5"/>
      </w:pPr>
      <w:r>
        <w:rPr>
          <w:rFonts w:eastAsia="Arial"/>
          <w:lang w:val="fr-CA"/>
        </w:rPr>
        <w:t xml:space="preserve"> </w:t>
      </w:r>
      <w:r>
        <w:rPr>
          <w:rFonts w:eastAsia="Arial"/>
          <w:lang w:val="fr-CA"/>
        </w:rPr>
        <w:tab/>
        <w:t>Capteur à boucle enfichable.</w:t>
      </w:r>
    </w:p>
    <w:p w14:paraId="202CFC81" w14:textId="77777777" w:rsidR="001147DB" w:rsidRDefault="004B7F81">
      <w:pPr>
        <w:pStyle w:val="Level5"/>
      </w:pPr>
      <w:r>
        <w:rPr>
          <w:rFonts w:eastAsia="Arial"/>
          <w:lang w:val="fr-CA"/>
        </w:rPr>
        <w:t xml:space="preserve"> </w:t>
      </w:r>
      <w:r>
        <w:rPr>
          <w:rFonts w:eastAsia="Arial"/>
          <w:lang w:val="fr-CA"/>
        </w:rPr>
        <w:tab/>
        <w:t>Nécessaire de chauffage.</w:t>
      </w:r>
    </w:p>
    <w:p w14:paraId="78DF94EF"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829F" w14:textId="77777777" w:rsidR="00131F6B" w:rsidRDefault="00131F6B">
      <w:r>
        <w:separator/>
      </w:r>
    </w:p>
  </w:endnote>
  <w:endnote w:type="continuationSeparator" w:id="0">
    <w:p w14:paraId="6652724C" w14:textId="77777777" w:rsidR="00131F6B" w:rsidRDefault="0013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86BE" w14:textId="77777777" w:rsidR="00131F6B" w:rsidRDefault="00131F6B">
      <w:r>
        <w:separator/>
      </w:r>
    </w:p>
  </w:footnote>
  <w:footnote w:type="continuationSeparator" w:id="0">
    <w:p w14:paraId="7420D0FE" w14:textId="77777777" w:rsidR="00131F6B" w:rsidRDefault="0013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131F6B"/>
    <w:rsid w:val="002C1A7E"/>
    <w:rsid w:val="004B7F81"/>
    <w:rsid w:val="00933EB5"/>
    <w:rsid w:val="009F146B"/>
    <w:rsid w:val="00DB43F1"/>
    <w:rsid w:val="00F67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2022-05-24T16:16:00Z</dcterms:created>
  <dcterms:modified xsi:type="dcterms:W3CDTF">2022-05-24T16:16:00Z</dcterms:modified>
</cp:coreProperties>
</file>