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3F38" w14:textId="77777777" w:rsidR="007C4DA8" w:rsidRDefault="00C45E29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25BB3F39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5BB3F3A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25BB3F3B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5BB3F3C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25BB3F3D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5BB3F3E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25BB3F3F" w14:textId="77777777" w:rsidR="007C4DA8" w:rsidRDefault="007C4DA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25BB3F40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25BB3F41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2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25BB3F43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4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25BB3F45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6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25BB3F47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8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25BB3F49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A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25BB3F4B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4C" w14:textId="77777777" w:rsidR="007C4DA8" w:rsidRDefault="00C45E29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25BB3F4D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5BB3F4E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25BB3F4F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5BB3F50" w14:textId="77777777" w:rsidR="007C4DA8" w:rsidRDefault="00C45E2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25BB3F51" w14:textId="77777777" w:rsidR="007C4DA8" w:rsidRDefault="007C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5BB3F52" w14:textId="77777777" w:rsidR="007C4DA8" w:rsidRDefault="00C45E29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25BB3F53" w14:textId="77777777" w:rsidR="007C4DA8" w:rsidRDefault="007C4DA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25BB3F54" w14:textId="77777777" w:rsidR="007C4DA8" w:rsidRDefault="00C45E29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25BB3F55" w14:textId="77777777" w:rsidR="007C4DA8" w:rsidRDefault="007C4DA8"/>
    <w:p w14:paraId="25BB3F56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25BB3F57" w14:textId="77777777" w:rsidR="007C4DA8" w:rsidRDefault="00C45E29">
      <w:r>
        <w:t xml:space="preserve"> </w:t>
      </w:r>
    </w:p>
    <w:p w14:paraId="25BB3F58" w14:textId="77777777" w:rsidR="007C4DA8" w:rsidRDefault="00C45E29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25BB3F59" w14:textId="77777777" w:rsidR="007C4DA8" w:rsidRDefault="00C45E2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25BB3F5A" w14:textId="77777777" w:rsidR="007C4DA8" w:rsidRDefault="007C4DA8">
      <w:pPr>
        <w:rPr>
          <w:lang w:val="es-ES"/>
        </w:rPr>
      </w:pPr>
    </w:p>
    <w:p w14:paraId="25BB3F5B" w14:textId="77777777" w:rsidR="007C4DA8" w:rsidRDefault="00C45E29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25BB3F5C" w14:textId="77777777" w:rsidR="007C4DA8" w:rsidRDefault="00C45E2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25BB3F5D" w14:textId="77777777" w:rsidR="007C4DA8" w:rsidRDefault="007C4DA8">
      <w:pPr>
        <w:rPr>
          <w:lang w:val="es-ES"/>
        </w:rPr>
      </w:pPr>
      <w:bookmarkStart w:id="1" w:name="_Hlk37778670"/>
    </w:p>
    <w:p w14:paraId="25BB3F5E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25BB3F5F" w14:textId="77777777" w:rsidR="007C4DA8" w:rsidRDefault="007C4DA8"/>
    <w:p w14:paraId="25BB3F60" w14:textId="77777777" w:rsidR="007C4DA8" w:rsidRDefault="00C45E29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25BB3F61" w14:textId="77777777" w:rsidR="007C4DA8" w:rsidRDefault="007C4DA8">
      <w:pPr>
        <w:rPr>
          <w:lang w:val="es-ES"/>
        </w:rPr>
      </w:pPr>
    </w:p>
    <w:p w14:paraId="25BB3F62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GARANTÍA</w:t>
      </w:r>
    </w:p>
    <w:p w14:paraId="25BB3F63" w14:textId="77777777" w:rsidR="007C4DA8" w:rsidRDefault="007C4DA8"/>
    <w:p w14:paraId="25BB3F64" w14:textId="77777777" w:rsidR="007C4DA8" w:rsidRDefault="00C45E2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25BB3F65" w14:textId="77777777" w:rsidR="007C4DA8" w:rsidRDefault="007C4DA8">
      <w:pPr>
        <w:rPr>
          <w:rFonts w:cs="Arial"/>
          <w:color w:val="0070C0"/>
          <w:lang w:val="es-ES"/>
        </w:rPr>
      </w:pPr>
    </w:p>
    <w:p w14:paraId="25BB3F66" w14:textId="77777777" w:rsidR="007C4DA8" w:rsidRDefault="00C45E2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25BB3F67" w14:textId="77777777" w:rsidR="007C4DA8" w:rsidRDefault="007C4DA8">
      <w:pPr>
        <w:rPr>
          <w:lang w:val="es-ES"/>
        </w:rPr>
      </w:pPr>
    </w:p>
    <w:p w14:paraId="25BB3F68" w14:textId="77777777" w:rsidR="007C4DA8" w:rsidRDefault="00C45E29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25BB3F69" w14:textId="77777777" w:rsidR="007C4DA8" w:rsidRDefault="007C4DA8"/>
    <w:p w14:paraId="25BB3F6A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25BB3F6B" w14:textId="77777777" w:rsidR="007C4DA8" w:rsidRDefault="007C4DA8"/>
    <w:p w14:paraId="25BB3F6C" w14:textId="77777777" w:rsidR="007C4DA8" w:rsidRDefault="00C45E29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25BB3F6D" w14:textId="77777777" w:rsidR="007C4DA8" w:rsidRDefault="007C4DA8">
      <w:pPr>
        <w:pStyle w:val="Level4"/>
        <w:numPr>
          <w:ilvl w:val="0"/>
          <w:numId w:val="0"/>
        </w:numPr>
      </w:pPr>
    </w:p>
    <w:p w14:paraId="25BB3F6E" w14:textId="77777777" w:rsidR="007C4DA8" w:rsidRDefault="00C45E2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25BB3F6F" w14:textId="77777777" w:rsidR="007C4DA8" w:rsidRDefault="007C4DA8">
      <w:pPr>
        <w:rPr>
          <w:lang w:val="es-ES"/>
        </w:rPr>
      </w:pPr>
    </w:p>
    <w:p w14:paraId="25BB3F70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25BB3F71" w14:textId="77777777" w:rsidR="007C4DA8" w:rsidRDefault="007C4DA8">
      <w:pPr>
        <w:rPr>
          <w:rFonts w:cs="Arial"/>
          <w:color w:val="0070C0"/>
        </w:rPr>
      </w:pPr>
    </w:p>
    <w:p w14:paraId="25BB3F72" w14:textId="77777777" w:rsidR="007C4DA8" w:rsidRDefault="00C45E2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25BB3F73" w14:textId="77777777" w:rsidR="007C4DA8" w:rsidRDefault="007C4DA8">
      <w:pPr>
        <w:rPr>
          <w:rFonts w:cs="Arial"/>
          <w:color w:val="0070C0"/>
          <w:lang w:val="es-ES"/>
        </w:rPr>
      </w:pPr>
    </w:p>
    <w:p w14:paraId="25BB3F74" w14:textId="77777777" w:rsidR="007C4DA8" w:rsidRDefault="00C45E2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25BB3F75" w14:textId="77777777" w:rsidR="007C4DA8" w:rsidRDefault="007C4DA8">
      <w:pPr>
        <w:rPr>
          <w:rFonts w:cs="Arial"/>
          <w:color w:val="0070C0"/>
          <w:lang w:val="es-ES"/>
        </w:rPr>
      </w:pPr>
    </w:p>
    <w:p w14:paraId="25BB3F76" w14:textId="77777777" w:rsidR="007C4DA8" w:rsidRDefault="00C45E2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25BB3F77" w14:textId="77777777" w:rsidR="007C4DA8" w:rsidRDefault="007C4DA8">
      <w:pPr>
        <w:rPr>
          <w:rFonts w:cs="Arial"/>
          <w:color w:val="0070C0"/>
          <w:lang w:val="es-ES"/>
        </w:rPr>
      </w:pPr>
    </w:p>
    <w:p w14:paraId="25BB3F78" w14:textId="77777777" w:rsidR="007C4DA8" w:rsidRDefault="00C45E2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25BB3F79" w14:textId="77777777" w:rsidR="007C4DA8" w:rsidRDefault="007C4DA8">
      <w:pPr>
        <w:rPr>
          <w:rFonts w:cs="Arial"/>
          <w:color w:val="0070C0"/>
          <w:lang w:val="es-ES"/>
        </w:rPr>
      </w:pPr>
    </w:p>
    <w:p w14:paraId="25BB3F7A" w14:textId="77777777" w:rsidR="007C4DA8" w:rsidRDefault="00C45E29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25BB3F7B" w14:textId="77777777" w:rsidR="007C4DA8" w:rsidRDefault="007C4DA8">
      <w:pPr>
        <w:rPr>
          <w:rFonts w:cs="Arial"/>
          <w:color w:val="0070C0"/>
        </w:rPr>
      </w:pPr>
    </w:p>
    <w:p w14:paraId="25BB3FBE" w14:textId="77777777" w:rsidR="007C4DA8" w:rsidRDefault="00C45E2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tipo </w:t>
      </w:r>
      <w:proofErr w:type="spellStart"/>
      <w:r>
        <w:rPr>
          <w:rFonts w:eastAsia="Arial" w:cs="Arial"/>
          <w:color w:val="0070C0"/>
          <w:lang w:val="es-MX"/>
        </w:rPr>
        <w:t>contraeje</w:t>
      </w:r>
      <w:proofErr w:type="spellEnd"/>
      <w:r>
        <w:rPr>
          <w:rFonts w:eastAsia="Arial" w:cs="Arial"/>
          <w:color w:val="0070C0"/>
          <w:lang w:val="es-MX"/>
        </w:rPr>
        <w:t xml:space="preserve"> de servicio medio para puertas seccionales de elevación estándar. Consulte la literatura técnica de LiftMaster para conocer los tamaños y pesos máximos de las puertas, así como</w:t>
      </w:r>
      <w:r>
        <w:rPr>
          <w:rFonts w:eastAsia="Arial" w:cs="Arial"/>
          <w:color w:val="0070C0"/>
          <w:lang w:val="es-MX"/>
        </w:rPr>
        <w:t xml:space="preserve"> cualquier detalle adicional del producto.</w:t>
      </w:r>
    </w:p>
    <w:p w14:paraId="25BB3FBF" w14:textId="77777777" w:rsidR="007C4DA8" w:rsidRDefault="007C4DA8">
      <w:pPr>
        <w:rPr>
          <w:rFonts w:cs="Arial"/>
          <w:color w:val="0070C0"/>
          <w:lang w:val="es-ES"/>
        </w:rPr>
      </w:pPr>
    </w:p>
    <w:p w14:paraId="25BB3FC0" w14:textId="77777777" w:rsidR="007C4DA8" w:rsidRDefault="00C45E29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25BB3FC1" w14:textId="77777777" w:rsidR="007C4DA8" w:rsidRDefault="00C45E29">
      <w:pPr>
        <w:pStyle w:val="Level4"/>
      </w:pPr>
      <w:r>
        <w:rPr>
          <w:rFonts w:eastAsia="Arial"/>
          <w:lang w:val="es-MX"/>
        </w:rPr>
        <w:tab/>
        <w:t>Modelo: MT.</w:t>
      </w:r>
    </w:p>
    <w:p w14:paraId="25BB3FC2" w14:textId="77777777" w:rsidR="007C4DA8" w:rsidRDefault="00C45E29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Carro.</w:t>
      </w:r>
    </w:p>
    <w:p w14:paraId="25BB3FC3" w14:textId="77777777" w:rsidR="007C4DA8" w:rsidRDefault="00C45E29">
      <w:pPr>
        <w:pStyle w:val="Level4"/>
      </w:pPr>
      <w:r>
        <w:rPr>
          <w:rFonts w:eastAsia="Arial"/>
          <w:lang w:val="es-MX"/>
        </w:rPr>
        <w:tab/>
        <w:t>Montaje: Suspendido del techo.</w:t>
      </w:r>
    </w:p>
    <w:p w14:paraId="25BB3FC4" w14:textId="77777777" w:rsidR="007C4DA8" w:rsidRDefault="00C45E2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 manual: Desconexión del carro.</w:t>
      </w:r>
    </w:p>
    <w:p w14:paraId="25BB3FC5" w14:textId="77777777" w:rsidR="007C4DA8" w:rsidRDefault="00C45E29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12 ciclos por hora y 50 ciclos por día</w:t>
      </w:r>
      <w:r>
        <w:rPr>
          <w:rFonts w:eastAsia="Arial" w:cs="Arial"/>
          <w:color w:val="000000"/>
          <w:lang w:val="es-MX"/>
        </w:rPr>
        <w:t>.</w:t>
      </w:r>
    </w:p>
    <w:p w14:paraId="25BB3FC6" w14:textId="77777777" w:rsidR="007C4DA8" w:rsidRDefault="00C45E2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>Cumple con la norma UL 325.</w:t>
      </w:r>
    </w:p>
    <w:p w14:paraId="25BB3FC7" w14:textId="77777777" w:rsidR="007C4DA8" w:rsidRDefault="00C45E29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Motor: 120 V CA,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 xml:space="preserve">, </w:t>
      </w:r>
      <w:r>
        <w:rPr>
          <w:rFonts w:eastAsia="Arial"/>
          <w:lang w:val="es-MX"/>
        </w:rPr>
        <w:t>dimensionado según las condiciones de la puerta.</w:t>
      </w:r>
    </w:p>
    <w:p w14:paraId="25BB3FC8" w14:textId="77777777" w:rsidR="007C4DA8" w:rsidRDefault="00C45E29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25BB3FC9" w14:textId="77777777" w:rsidR="007C4DA8" w:rsidRDefault="00C45E2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20 a 25 cm por segundo. </w:t>
      </w:r>
    </w:p>
    <w:p w14:paraId="25BB3FCA" w14:textId="77777777" w:rsidR="007C4DA8" w:rsidRDefault="00C45E2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radio de 315 MH</w:t>
      </w:r>
      <w:r>
        <w:rPr>
          <w:rFonts w:eastAsia="Arial"/>
          <w:lang w:val="es-MX"/>
        </w:rPr>
        <w:t xml:space="preserve">z: 315 MHz,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 w:cs="Arial"/>
          <w:lang w:val="es-MX"/>
        </w:rPr>
        <w:t>Logic</w:t>
      </w:r>
      <w:proofErr w:type="spellEnd"/>
      <w:r>
        <w:rPr>
          <w:rFonts w:eastAsia="Arial" w:cs="Arial"/>
          <w:lang w:val="es-MX"/>
        </w:rPr>
        <w:t xml:space="preserve"> de servicio mediano integrado; acepta controles remotos con la tecnología de código variable Security+ y controles remotos con interruptor DIP binario</w:t>
      </w:r>
      <w:r>
        <w:rPr>
          <w:rFonts w:eastAsia="Arial"/>
          <w:lang w:val="es-MX"/>
        </w:rPr>
        <w:t xml:space="preserve">. </w:t>
      </w:r>
    </w:p>
    <w:p w14:paraId="25BB3FCB" w14:textId="77777777" w:rsidR="007C4DA8" w:rsidRDefault="00C45E2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</w:t>
      </w:r>
      <w:r>
        <w:rPr>
          <w:rFonts w:eastAsia="Arial"/>
          <w:color w:val="FF0000"/>
          <w:lang w:val="es-MX"/>
        </w:rPr>
        <w:t xml:space="preserve">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</w:p>
    <w:p w14:paraId="25BB3FCC" w14:textId="77777777" w:rsidR="007C4DA8" w:rsidRDefault="00C45E2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 xml:space="preserve">[Un botón DIP]. [Tres botones DIP]. [Código variable Security+ de un botón]. </w:t>
      </w:r>
    </w:p>
    <w:p w14:paraId="25BB3FCD" w14:textId="77777777" w:rsidR="007C4DA8" w:rsidRDefault="00C45E2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Protección contra atrapamiento </w:t>
      </w:r>
      <w:bookmarkStart w:id="2" w:name="_Hlk69289483"/>
      <w:r>
        <w:rPr>
          <w:rFonts w:eastAsia="Arial"/>
          <w:lang w:val="es-MX"/>
        </w:rPr>
        <w:t xml:space="preserve">monitoreada </w:t>
      </w:r>
      <w:bookmarkEnd w:id="2"/>
      <w:r>
        <w:rPr>
          <w:rFonts w:eastAsia="Arial"/>
          <w:lang w:val="es-MX"/>
        </w:rPr>
        <w:t>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</w:t>
      </w:r>
      <w:r>
        <w:rPr>
          <w:rFonts w:eastAsia="Arial" w:cs="Arial"/>
          <w:color w:val="FF0000"/>
          <w:lang w:val="es-MX"/>
        </w:rPr>
        <w:t>s, carcasa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25BB3FCE" w14:textId="77777777" w:rsidR="007C4DA8" w:rsidRDefault="00C45E29">
      <w:pPr>
        <w:pStyle w:val="Level4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Protección contra atrapamiento sin monitoreo </w:t>
      </w:r>
      <w:r>
        <w:rPr>
          <w:rFonts w:eastAsia="Arial"/>
          <w:lang w:val="es-MX"/>
        </w:rPr>
        <w:t>secundaria:</w:t>
      </w:r>
      <w:r>
        <w:rPr>
          <w:rFonts w:eastAsia="Arial" w:cs="Arial"/>
          <w:lang w:val="es-MX"/>
        </w:rPr>
        <w:t xml:space="preserve"> Cortina ligera.</w:t>
      </w:r>
    </w:p>
    <w:p w14:paraId="25BB3FCF" w14:textId="77777777" w:rsidR="007C4DA8" w:rsidRDefault="00C45E2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 w:cs="Arial"/>
          <w:color w:val="FF0000"/>
          <w:lang w:val="es-MX"/>
        </w:rPr>
        <w:lastRenderedPageBreak/>
        <w:t xml:space="preserve"> </w:t>
      </w:r>
      <w:r>
        <w:rPr>
          <w:rFonts w:eastAsia="Arial" w:cs="Arial"/>
          <w:color w:val="000000"/>
          <w:lang w:val="es-MX"/>
        </w:rPr>
        <w:tab/>
        <w:t>Carril para el carro: Doble, con rieles en “L”.</w:t>
      </w:r>
    </w:p>
    <w:p w14:paraId="25BB3FD0" w14:textId="77777777" w:rsidR="007C4DA8" w:rsidRDefault="007C4DA8">
      <w:pPr>
        <w:pStyle w:val="SpecPara1"/>
        <w:numPr>
          <w:ilvl w:val="0"/>
          <w:numId w:val="0"/>
        </w:numPr>
        <w:ind w:left="1080" w:hanging="1080"/>
        <w:rPr>
          <w:b w:val="0"/>
          <w:bCs/>
          <w:lang w:val="es-ES"/>
        </w:rPr>
      </w:pPr>
    </w:p>
    <w:p w14:paraId="25BB4162" w14:textId="77777777" w:rsidR="007C4DA8" w:rsidRDefault="00C45E29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25BB4163" w14:textId="77777777" w:rsidR="007C4DA8" w:rsidRDefault="007C4DA8"/>
    <w:p w14:paraId="25BB4164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25BB4165" w14:textId="77777777" w:rsidR="007C4DA8" w:rsidRDefault="007C4DA8"/>
    <w:p w14:paraId="25BB4166" w14:textId="77777777" w:rsidR="007C4DA8" w:rsidRDefault="00C45E2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25BB4167" w14:textId="77777777" w:rsidR="007C4DA8" w:rsidRDefault="007C4DA8">
      <w:pPr>
        <w:rPr>
          <w:lang w:val="es-ES"/>
        </w:rPr>
      </w:pPr>
    </w:p>
    <w:p w14:paraId="25BB4168" w14:textId="77777777" w:rsidR="007C4DA8" w:rsidRDefault="00C45E29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25BB4169" w14:textId="77777777" w:rsidR="007C4DA8" w:rsidRDefault="007C4DA8">
      <w:pPr>
        <w:pStyle w:val="Level2"/>
        <w:numPr>
          <w:ilvl w:val="0"/>
          <w:numId w:val="0"/>
        </w:numPr>
      </w:pPr>
    </w:p>
    <w:p w14:paraId="25BB416A" w14:textId="77777777" w:rsidR="007C4DA8" w:rsidRDefault="00C45E29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25BB416B" w14:textId="77777777" w:rsidR="007C4DA8" w:rsidRDefault="007C4DA8">
      <w:pPr>
        <w:rPr>
          <w:lang w:val="es-ES"/>
        </w:rPr>
      </w:pPr>
    </w:p>
    <w:p w14:paraId="25BB416C" w14:textId="77777777" w:rsidR="007C4DA8" w:rsidRDefault="00C45E2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25BB416D" w14:textId="77777777" w:rsidR="007C4DA8" w:rsidRDefault="007C4DA8">
      <w:pPr>
        <w:rPr>
          <w:rFonts w:cs="Arial"/>
          <w:lang w:val="es-ES"/>
        </w:rPr>
      </w:pPr>
    </w:p>
    <w:p w14:paraId="25BB416E" w14:textId="77777777" w:rsidR="007C4DA8" w:rsidRDefault="007C4DA8">
      <w:pPr>
        <w:rPr>
          <w:rFonts w:cs="Arial"/>
          <w:lang w:val="es-ES"/>
        </w:rPr>
      </w:pPr>
    </w:p>
    <w:p w14:paraId="25BB416F" w14:textId="77777777" w:rsidR="007C4DA8" w:rsidRDefault="00C45E29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7C4DA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4A8A" w14:textId="77777777" w:rsidR="00C45E29" w:rsidRDefault="00C45E29">
      <w:r>
        <w:separator/>
      </w:r>
    </w:p>
  </w:endnote>
  <w:endnote w:type="continuationSeparator" w:id="0">
    <w:p w14:paraId="0FF55DF3" w14:textId="77777777" w:rsidR="00C45E29" w:rsidRDefault="00C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178" w14:textId="77777777" w:rsidR="007C4DA8" w:rsidRDefault="007C4DA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25BB4179" w14:textId="77777777" w:rsidR="007C4DA8" w:rsidRDefault="007C4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17A" w14:textId="77777777" w:rsidR="007C4DA8" w:rsidRDefault="007C4DA8">
    <w:pPr>
      <w:tabs>
        <w:tab w:val="center" w:pos="5040"/>
        <w:tab w:val="right" w:pos="10079"/>
      </w:tabs>
      <w:rPr>
        <w:rFonts w:cs="Arial"/>
      </w:rPr>
    </w:pPr>
  </w:p>
  <w:p w14:paraId="25BB417B" w14:textId="77777777" w:rsidR="007C4DA8" w:rsidRDefault="00C45E29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25BB417C" w14:textId="77777777" w:rsidR="007C4DA8" w:rsidRDefault="00C45E29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E3C0" w14:textId="77777777" w:rsidR="00C45E29" w:rsidRDefault="00C45E29">
      <w:r>
        <w:separator/>
      </w:r>
    </w:p>
  </w:footnote>
  <w:footnote w:type="continuationSeparator" w:id="0">
    <w:p w14:paraId="121F3FBC" w14:textId="77777777" w:rsidR="00C45E29" w:rsidRDefault="00C4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174" w14:textId="77777777" w:rsidR="007C4DA8" w:rsidRDefault="007C4DA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BB4175" w14:textId="77777777" w:rsidR="007C4DA8" w:rsidRDefault="007C4D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176" w14:textId="77777777" w:rsidR="007C4DA8" w:rsidRDefault="007C4DA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BB4177" w14:textId="77777777" w:rsidR="007C4DA8" w:rsidRDefault="007C4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A8"/>
    <w:rsid w:val="001374EA"/>
    <w:rsid w:val="007C4DA8"/>
    <w:rsid w:val="0095087A"/>
    <w:rsid w:val="00C45E29"/>
    <w:rsid w:val="00E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B3F38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5707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2022-01-28T14:45:00Z</dcterms:created>
  <dcterms:modified xsi:type="dcterms:W3CDTF">2022-01-28T14:46:00Z</dcterms:modified>
</cp:coreProperties>
</file>