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0D94" w14:textId="77777777" w:rsidR="00050D2E" w:rsidRPr="0030440B" w:rsidRDefault="00552442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0440B">
        <w:rPr>
          <w:rFonts w:cs="Arial"/>
          <w:bCs/>
          <w:color w:val="0070C0"/>
          <w:lang w:val="fr-CA"/>
        </w:rPr>
        <w:t>LiftMaster</w:t>
      </w:r>
      <w:r w:rsidRPr="0030440B">
        <w:rPr>
          <w:rFonts w:cs="Arial"/>
          <w:bCs/>
          <w:color w:val="0070C0"/>
          <w:lang w:val="fr-CA"/>
        </w:rPr>
        <w:tab/>
        <w:t>Distribué par ZeroDocs.com</w:t>
      </w:r>
    </w:p>
    <w:p w14:paraId="5A380D9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 dans Microsoft Word :</w:t>
      </w:r>
    </w:p>
    <w:p w14:paraId="5A380D9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8" w14:textId="7A1E9605" w:rsidR="00050D2E" w:rsidRPr="0030440B" w:rsidRDefault="00552442" w:rsidP="00265091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30440B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5A380D9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A380D9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section de spécification de projet couvrant les systèmes de contrôle d’accès.</w:t>
      </w:r>
    </w:p>
    <w:p w14:paraId="5A380D9B" w14:textId="77777777" w:rsidR="00050D2E" w:rsidRPr="0030440B" w:rsidRDefault="00050D2E" w:rsidP="00050D2E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5A380D9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5A380D9D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9E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Des liens en hypertexte menant aux sites Web de fabricants ont été inclus après les noms des fabricants pour aider à la sélection des produits et effectuer des recherches. Les liens en hypertexte sont indiqués en texte de couleur bleue, p. ex. :</w:t>
      </w:r>
    </w:p>
    <w:p w14:paraId="5A380D9F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0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www.acme.com  </w:t>
      </w:r>
    </w:p>
    <w:p w14:paraId="5A380DA1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2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30440B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30440B">
        <w:rPr>
          <w:rFonts w:cs="Arial"/>
          <w:vanish/>
          <w:color w:val="0070C0"/>
          <w:lang w:val="fr-CA"/>
        </w:rPr>
        <w:t>Couleur :  « [Rouge.] [Noir.]"</w:t>
      </w:r>
    </w:p>
    <w:p w14:paraId="5A380DA3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4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 [__ __ __ - ________]."</w:t>
      </w:r>
    </w:p>
    <w:p w14:paraId="5A380DA5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6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5A380DA7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8" w14:textId="77777777" w:rsidR="00050D2E" w:rsidRPr="0030440B" w:rsidRDefault="00552442" w:rsidP="00050D2E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ab/>
        <w:t>**** OU ****</w:t>
      </w:r>
    </w:p>
    <w:p w14:paraId="5A380DA9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5A380DAA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en-CA"/>
        </w:rPr>
        <w:fldChar w:fldCharType="begin"/>
      </w:r>
      <w:r w:rsidRPr="0030440B">
        <w:rPr>
          <w:rFonts w:cs="Arial"/>
          <w:vanish/>
          <w:color w:val="0070C0"/>
          <w:lang w:val="en-CA"/>
        </w:rPr>
        <w:instrText xml:space="preserve"> SEQ CHAPTER \h \r 1</w:instrText>
      </w:r>
      <w:r w:rsidRPr="0030440B">
        <w:rPr>
          <w:rFonts w:cs="Arial"/>
          <w:vanish/>
          <w:color w:val="0070C0"/>
          <w:lang w:val="en-CA"/>
        </w:rPr>
        <w:fldChar w:fldCharType="end"/>
      </w:r>
      <w:r w:rsidRPr="0030440B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C5BB3" w:rsidRPr="00AB1E10">
          <w:rPr>
            <w:rStyle w:val="Hyperlink"/>
            <w:rFonts w:cs="Arial"/>
            <w:vanish/>
            <w:lang w:val="fr-CA"/>
          </w:rPr>
          <w:t>www.LiftMaster.com</w:t>
        </w:r>
      </w:hyperlink>
      <w:r w:rsidR="009227FE" w:rsidRPr="0030440B">
        <w:rPr>
          <w:rFonts w:cs="Arial"/>
          <w:vanish/>
          <w:color w:val="0070C0"/>
          <w:lang w:val="fr-CA"/>
        </w:rPr>
        <w:t xml:space="preserve">. </w:t>
      </w:r>
    </w:p>
    <w:p w14:paraId="5A380DAB" w14:textId="77777777" w:rsidR="00050D2E" w:rsidRPr="0030440B" w:rsidRDefault="00050D2E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5A380DAC" w14:textId="77777777" w:rsidR="00050D2E" w:rsidRPr="0030440B" w:rsidRDefault="00552442" w:rsidP="00050D2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 xml:space="preserve">Cette spécification a été préparée selon les modèles de spécification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™. Le système de spécification guide maîtresse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 comprend une spécification architecturale maîtresse qui peut être utilisée pour préciser toutes les exigences de projet. Pour de l’information supplémentaire sur les produits </w:t>
      </w:r>
      <w:proofErr w:type="spellStart"/>
      <w:r w:rsidRPr="0030440B">
        <w:rPr>
          <w:rFonts w:cs="Arial"/>
          <w:vanish/>
          <w:color w:val="0070C0"/>
          <w:lang w:val="fr-CA"/>
        </w:rPr>
        <w:t>SimpleSpecs</w:t>
      </w:r>
      <w:proofErr w:type="spellEnd"/>
      <w:r w:rsidRPr="0030440B">
        <w:rPr>
          <w:rFonts w:cs="Arial"/>
          <w:vanish/>
          <w:color w:val="0070C0"/>
          <w:lang w:val="fr-CA"/>
        </w:rPr>
        <w:t xml:space="preserve">™, rendez-vous sur le site Web à </w:t>
      </w:r>
      <w:hyperlink w:history="1">
        <w:r w:rsidRPr="0030440B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30440B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5A380DAD" w14:textId="77777777" w:rsidR="00F674B2" w:rsidRPr="0030440B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p w14:paraId="5A380DAE" w14:textId="77777777" w:rsidR="00077508" w:rsidRPr="0030440B" w:rsidRDefault="00552442" w:rsidP="00F674B2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0440B">
        <w:fldChar w:fldCharType="begin"/>
      </w:r>
      <w:r w:rsidRPr="0030440B">
        <w:instrText xml:space="preserve"> SEQ CHAPTER \h \r 1</w:instrText>
      </w:r>
      <w:r w:rsidRPr="0030440B">
        <w:fldChar w:fldCharType="end"/>
      </w:r>
      <w:r w:rsidRPr="0030440B">
        <w:rPr>
          <w:rFonts w:cs="Arial"/>
          <w:b/>
          <w:bCs/>
          <w:lang w:val="fr-CA"/>
        </w:rPr>
        <w:t>SECTION 28 10 00 – CONTRÔLE D’ACCÈS</w:t>
      </w:r>
    </w:p>
    <w:p w14:paraId="5A380DAF" w14:textId="77777777" w:rsidR="00077508" w:rsidRPr="0030440B" w:rsidRDefault="00552442">
      <w:pPr>
        <w:widowControl/>
        <w:tabs>
          <w:tab w:val="center" w:pos="5040"/>
        </w:tabs>
        <w:rPr>
          <w:b/>
        </w:rPr>
      </w:pPr>
      <w:r w:rsidRPr="0030440B">
        <w:rPr>
          <w:b/>
          <w:bCs/>
          <w:lang w:val="fr-CA"/>
        </w:rPr>
        <w:tab/>
      </w:r>
    </w:p>
    <w:p w14:paraId="5A380DB0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GÉNÉRALITÉS</w:t>
      </w:r>
    </w:p>
    <w:p w14:paraId="5A380DB1" w14:textId="77777777" w:rsidR="00077508" w:rsidRPr="0030440B" w:rsidRDefault="0007750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</w:pPr>
    </w:p>
    <w:p w14:paraId="5A380DB2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EXIGENCES ADMINISTRATIVES</w:t>
      </w:r>
    </w:p>
    <w:p w14:paraId="5A380DB3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4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Conférence de </w:t>
      </w:r>
      <w:proofErr w:type="spellStart"/>
      <w:r w:rsidRPr="0030440B">
        <w:rPr>
          <w:lang w:val="fr-CA"/>
        </w:rPr>
        <w:t>préinstallation</w:t>
      </w:r>
      <w:proofErr w:type="spellEnd"/>
      <w:r w:rsidRPr="0030440B">
        <w:rPr>
          <w:lang w:val="fr-CA"/>
        </w:rPr>
        <w:t> :</w:t>
      </w:r>
    </w:p>
    <w:p w14:paraId="5A380DB5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 xml:space="preserve">Participants : </w:t>
      </w:r>
      <w:r w:rsidRPr="0030440B">
        <w:rPr>
          <w:color w:val="FF0000"/>
          <w:lang w:val="fr-CA"/>
        </w:rPr>
        <w:t>[Architecte,] [Propriétaire,] [Maître de travaux,] [Directeur de travaux,]</w:t>
      </w:r>
      <w:r w:rsidRPr="0030440B">
        <w:rPr>
          <w:color w:val="000000"/>
          <w:lang w:val="fr-CA"/>
        </w:rPr>
        <w:t xml:space="preserve"> installateur et métiers connexes.</w:t>
      </w:r>
    </w:p>
    <w:p w14:paraId="5A380DB6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Examinateur : Conditions du projet, exigences de fabrication, livraison et entreposage, mise en place et jalonnement, et protection du travail achevé.</w:t>
      </w:r>
    </w:p>
    <w:p w14:paraId="5A380DB7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B8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SOUMISSIONS</w:t>
      </w:r>
    </w:p>
    <w:p w14:paraId="5A380DB9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BA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d’action :</w:t>
      </w:r>
    </w:p>
    <w:p w14:paraId="5A380DBB" w14:textId="77777777" w:rsidR="00816166" w:rsidRPr="0030440B" w:rsidRDefault="00552442" w:rsidP="00F674B2">
      <w:pPr>
        <w:pStyle w:val="Level4"/>
      </w:pPr>
      <w:r w:rsidRPr="0030440B">
        <w:rPr>
          <w:color w:val="000000"/>
          <w:lang w:val="fr-CA"/>
        </w:rPr>
        <w:tab/>
        <w:t>Dessins d’atelier : Illustrer les produits, l’installation et la relation à la construction adjacente.</w:t>
      </w:r>
    </w:p>
    <w:p w14:paraId="5A380DBC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>Données de produit : Données descriptives du fabricant et attributs de produit pour les panneaux en métal et la sous-couche.</w:t>
      </w:r>
    </w:p>
    <w:p w14:paraId="5A380DBD" w14:textId="77777777" w:rsidR="00816166" w:rsidRPr="0030440B" w:rsidRDefault="00552442" w:rsidP="00F674B2">
      <w:pPr>
        <w:pStyle w:val="Level4"/>
      </w:pPr>
      <w:r w:rsidRPr="0030440B">
        <w:rPr>
          <w:lang w:val="fr-CA"/>
        </w:rPr>
        <w:tab/>
        <w:t xml:space="preserve">Échantillons : </w:t>
      </w:r>
      <w:r w:rsidRPr="0030440B">
        <w:rPr>
          <w:color w:val="FF0000"/>
          <w:lang w:val="fr-CA"/>
        </w:rPr>
        <w:t>[Échantillons choisis.] [Échantillons de vérification]</w:t>
      </w:r>
    </w:p>
    <w:p w14:paraId="5A380DBE" w14:textId="77777777" w:rsidR="00077508" w:rsidRPr="0030440B" w:rsidRDefault="00077508" w:rsidP="00F674B2"/>
    <w:p w14:paraId="5A380DBF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lastRenderedPageBreak/>
        <w:tab/>
        <w:t>Soumissions d’information :</w:t>
      </w:r>
    </w:p>
    <w:p w14:paraId="5A380DC0" w14:textId="77777777" w:rsidR="00077508" w:rsidRPr="0030440B" w:rsidRDefault="00552442" w:rsidP="00F674B2">
      <w:pPr>
        <w:pStyle w:val="Level4"/>
        <w:rPr>
          <w:color w:val="000000"/>
        </w:rPr>
      </w:pPr>
      <w:r w:rsidRPr="0030440B">
        <w:rPr>
          <w:color w:val="000000"/>
          <w:lang w:val="fr-CA"/>
        </w:rPr>
        <w:tab/>
        <w:t>Certificat de conformité : La certification que les produits installés répondent à la conception précisée et aux exigences de rendement.</w:t>
      </w:r>
    </w:p>
    <w:p w14:paraId="5A380DC1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2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Soumissions de clôture :</w:t>
      </w:r>
    </w:p>
    <w:p w14:paraId="5A380DC3" w14:textId="77777777" w:rsidR="00077508" w:rsidRPr="0030440B" w:rsidRDefault="00552442" w:rsidP="00F674B2">
      <w:pPr>
        <w:pStyle w:val="Level4"/>
      </w:pPr>
      <w:r w:rsidRPr="0030440B">
        <w:rPr>
          <w:lang w:val="fr-CA"/>
        </w:rPr>
        <w:tab/>
        <w:t>Données de service et d’entretien.</w:t>
      </w:r>
    </w:p>
    <w:p w14:paraId="5A380DC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5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ASSURANCE DE LA QUALITÉ</w:t>
      </w:r>
    </w:p>
    <w:p w14:paraId="5A380DC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7" w14:textId="77777777" w:rsidR="00077508" w:rsidRPr="0030440B" w:rsidRDefault="00552442" w:rsidP="00E14B3F">
      <w:pPr>
        <w:pStyle w:val="Level3"/>
        <w:rPr>
          <w:color w:val="000000"/>
        </w:rPr>
      </w:pPr>
      <w:r w:rsidRPr="0030440B">
        <w:rPr>
          <w:color w:val="000000"/>
          <w:lang w:val="fr-CA"/>
        </w:rPr>
        <w:tab/>
        <w:t>Qualifications </w:t>
      </w:r>
      <w:r w:rsidRPr="0030440B">
        <w:rPr>
          <w:color w:val="FF0000"/>
          <w:lang w:val="fr-CA"/>
        </w:rPr>
        <w:t>[du fabricant] [de l’installateur]</w:t>
      </w:r>
      <w:r w:rsidRPr="0030440B">
        <w:rPr>
          <w:color w:val="000000"/>
          <w:lang w:val="fr-CA"/>
        </w:rPr>
        <w:t xml:space="preserve"> : Minimum </w:t>
      </w:r>
      <w:r w:rsidRPr="0030440B">
        <w:rPr>
          <w:color w:val="FF0000"/>
          <w:lang w:val="fr-CA"/>
        </w:rPr>
        <w:t>[2] [__]</w:t>
      </w:r>
      <w:r w:rsidRPr="0030440B">
        <w:rPr>
          <w:color w:val="000000"/>
          <w:lang w:val="fr-CA"/>
        </w:rPr>
        <w:t xml:space="preserve"> an(s) d’expérience de travail dans cette section.</w:t>
      </w:r>
    </w:p>
    <w:p w14:paraId="5A380DC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9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GARANTIE</w:t>
      </w:r>
    </w:p>
    <w:p w14:paraId="5A380DC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B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Garantie du fabricant de 2 ans pour le système de contrôle d’accès par téléphone et de contrôle du périmètre.</w:t>
      </w:r>
    </w:p>
    <w:p w14:paraId="5A380DC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PRODUITS</w:t>
      </w:r>
    </w:p>
    <w:p w14:paraId="5A380DC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DC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FABRICANTS</w:t>
      </w:r>
    </w:p>
    <w:p w14:paraId="5A380DD0" w14:textId="77777777" w:rsidR="00077508" w:rsidRPr="0030440B" w:rsidRDefault="0055244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  <w:r w:rsidRPr="0030440B">
        <w:rPr>
          <w:color w:val="000000"/>
          <w:lang w:val="fr-CA"/>
        </w:rPr>
        <w:t xml:space="preserve"> </w:t>
      </w:r>
    </w:p>
    <w:p w14:paraId="5A380DD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9D696B" w:rsidRPr="00CC6A23">
          <w:rPr>
            <w:rStyle w:val="Hyperlink"/>
            <w:rFonts w:cs="Arial"/>
            <w:lang w:val="fr-CA"/>
          </w:rPr>
          <w:t>www.LiftMaster.com</w:t>
        </w:r>
      </w:hyperlink>
    </w:p>
    <w:p w14:paraId="5A380DD2" w14:textId="77777777" w:rsidR="00077508" w:rsidRPr="0030440B" w:rsidRDefault="00077508" w:rsidP="00F674B2"/>
    <w:p w14:paraId="5A380DD3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 xml:space="preserve">Substitutions : </w:t>
      </w:r>
      <w:r w:rsidR="00E14B3F" w:rsidRPr="0030440B">
        <w:rPr>
          <w:color w:val="FF0000"/>
          <w:lang w:val="fr-CA"/>
        </w:rPr>
        <w:t>[Consulter la Division 01.] [Non permises.]</w:t>
      </w:r>
    </w:p>
    <w:p w14:paraId="5A380DD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2D" w14:textId="67776918" w:rsidR="009E5EA5" w:rsidRPr="0030440B" w:rsidRDefault="00552442" w:rsidP="009E5EA5">
      <w:pPr>
        <w:pStyle w:val="Level2"/>
      </w:pPr>
      <w:r w:rsidRPr="007A799E">
        <w:rPr>
          <w:lang w:val="fr-CA"/>
        </w:rPr>
        <w:tab/>
        <w:t>SYSTÈMES DE CONTRÔLE D’ACCÈS PAR TÉLÉPHONE</w:t>
      </w:r>
    </w:p>
    <w:p w14:paraId="5A380E2E" w14:textId="77777777" w:rsidR="0024546F" w:rsidRPr="0030440B" w:rsidRDefault="0024546F" w:rsidP="0024546F">
      <w:pPr>
        <w:pStyle w:val="Level2"/>
        <w:numPr>
          <w:ilvl w:val="0"/>
          <w:numId w:val="0"/>
        </w:numPr>
      </w:pPr>
    </w:p>
    <w:p w14:paraId="5A380E2F" w14:textId="77777777" w:rsidR="0024546F" w:rsidRPr="0030440B" w:rsidRDefault="00552442" w:rsidP="0024546F">
      <w:pPr>
        <w:pStyle w:val="Level3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Systèmes de contrôle d’accès par téléphone pour un seul résident :</w:t>
      </w:r>
    </w:p>
    <w:p w14:paraId="5A380E30" w14:textId="77777777" w:rsidR="0024546F" w:rsidRPr="0030440B" w:rsidRDefault="00552442" w:rsidP="0024546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Modèle : Système de contrôle d’accès par interphone à simple ligne téléphonique EL1SS.</w:t>
      </w:r>
    </w:p>
    <w:p w14:paraId="5A380E31" w14:textId="77777777" w:rsidR="0024546F" w:rsidRPr="0030440B" w:rsidRDefault="00552442" w:rsidP="0024546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Homologué par l’UL.</w:t>
      </w:r>
    </w:p>
    <w:p w14:paraId="5A380E32" w14:textId="77777777" w:rsidR="0024546F" w:rsidRPr="0030440B" w:rsidRDefault="00552442" w:rsidP="0024546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Fournit une communication bidirectionnelle simultanée et une fonction d’interphone.</w:t>
      </w:r>
    </w:p>
    <w:p w14:paraId="5A380E33" w14:textId="77777777" w:rsidR="0024546F" w:rsidRPr="0030440B" w:rsidRDefault="00552442" w:rsidP="0024546F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Capacité de puce à mémoire : 200 codes à 4 chiffres.</w:t>
      </w:r>
    </w:p>
    <w:p w14:paraId="5A380E34" w14:textId="77777777" w:rsidR="00546F4D" w:rsidRPr="0030440B" w:rsidRDefault="00546F4D" w:rsidP="00546F4D">
      <w:pPr>
        <w:pStyle w:val="Level3"/>
        <w:numPr>
          <w:ilvl w:val="0"/>
          <w:numId w:val="0"/>
        </w:numPr>
        <w:rPr>
          <w:rFonts w:cs="Arial"/>
          <w:color w:val="0070C0"/>
        </w:rPr>
      </w:pPr>
    </w:p>
    <w:p w14:paraId="5A380E35" w14:textId="77777777" w:rsidR="00546F4D" w:rsidRPr="0030440B" w:rsidRDefault="00552442" w:rsidP="00546F4D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30440B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5A380E36" w14:textId="77777777" w:rsidR="00546F4D" w:rsidRPr="0030440B" w:rsidRDefault="00546F4D" w:rsidP="00546F4D">
      <w:pPr>
        <w:pStyle w:val="Level4"/>
        <w:numPr>
          <w:ilvl w:val="0"/>
          <w:numId w:val="0"/>
        </w:numPr>
        <w:rPr>
          <w:rFonts w:cs="Arial"/>
          <w:color w:val="0070C0"/>
        </w:rPr>
      </w:pPr>
    </w:p>
    <w:p w14:paraId="5A380E37" w14:textId="77777777" w:rsidR="00546F4D" w:rsidRPr="0030440B" w:rsidRDefault="00552442" w:rsidP="00546F4D">
      <w:pPr>
        <w:pStyle w:val="Level4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Accessoires :</w:t>
      </w:r>
    </w:p>
    <w:p w14:paraId="5A380E38" w14:textId="77777777" w:rsidR="0024546F" w:rsidRPr="0030440B" w:rsidRDefault="00552442" w:rsidP="00546F4D">
      <w:pPr>
        <w:pStyle w:val="Level5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 xml:space="preserve">Socle de montage de </w:t>
      </w:r>
      <w:r w:rsidRPr="0030440B">
        <w:rPr>
          <w:color w:val="FF0000"/>
          <w:lang w:val="fr-CA"/>
        </w:rPr>
        <w:t>[42] [64]</w:t>
      </w:r>
      <w:r w:rsidRPr="0030440B">
        <w:rPr>
          <w:lang w:val="fr-CA"/>
        </w:rPr>
        <w:t xml:space="preserve"> po. </w:t>
      </w:r>
    </w:p>
    <w:p w14:paraId="5A380E39" w14:textId="77777777" w:rsidR="00546F4D" w:rsidRPr="0030440B" w:rsidRDefault="00546F4D" w:rsidP="00546F4D">
      <w:pPr>
        <w:pStyle w:val="Level5"/>
        <w:numPr>
          <w:ilvl w:val="0"/>
          <w:numId w:val="0"/>
        </w:numPr>
      </w:pPr>
    </w:p>
    <w:p w14:paraId="5A380E6C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D" w14:textId="77777777" w:rsidR="00077508" w:rsidRPr="0030440B" w:rsidRDefault="00552442" w:rsidP="00F674B2">
      <w:pPr>
        <w:pStyle w:val="Level1"/>
      </w:pPr>
      <w:r w:rsidRPr="0030440B">
        <w:rPr>
          <w:bCs/>
          <w:lang w:val="fr-CA"/>
        </w:rPr>
        <w:tab/>
        <w:t>EXÉCUTION</w:t>
      </w:r>
    </w:p>
    <w:p w14:paraId="5A380E6E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6F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INSTALLATION</w:t>
      </w:r>
    </w:p>
    <w:p w14:paraId="5A380E70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1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Installer conformément aux instructions du fabricant et selon les dessins d’atelier approuvés.</w:t>
      </w:r>
    </w:p>
    <w:p w14:paraId="5A380E72" w14:textId="77777777" w:rsidR="002C772A" w:rsidRPr="0030440B" w:rsidRDefault="002C772A" w:rsidP="00F674B2"/>
    <w:p w14:paraId="5A380E73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 xml:space="preserve"> </w:t>
      </w:r>
      <w:r w:rsidRPr="0030440B">
        <w:rPr>
          <w:lang w:val="fr-CA"/>
        </w:rPr>
        <w:tab/>
        <w:t>ACTIVITÉS DE CLÔTURE</w:t>
      </w:r>
    </w:p>
    <w:p w14:paraId="5A380E74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5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Démonstration : Faire la démonstration du fonctionnement du système au propriétaire.</w:t>
      </w:r>
    </w:p>
    <w:p w14:paraId="5A380E76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7" w14:textId="77777777" w:rsidR="00077508" w:rsidRPr="0030440B" w:rsidRDefault="00552442" w:rsidP="00F674B2">
      <w:pPr>
        <w:pStyle w:val="Level2"/>
      </w:pPr>
      <w:r w:rsidRPr="0030440B">
        <w:rPr>
          <w:lang w:val="fr-CA"/>
        </w:rPr>
        <w:tab/>
        <w:t>ENTRETIEN</w:t>
      </w:r>
    </w:p>
    <w:p w14:paraId="5A380E78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9" w14:textId="77777777" w:rsidR="00077508" w:rsidRPr="0030440B" w:rsidRDefault="00552442" w:rsidP="00F674B2">
      <w:pPr>
        <w:pStyle w:val="Level3"/>
      </w:pPr>
      <w:r w:rsidRPr="0030440B">
        <w:rPr>
          <w:lang w:val="fr-CA"/>
        </w:rPr>
        <w:tab/>
        <w:t>Service d’entretien : Fournir le service et l’entretien des systèmes de contrôle d’accès pour une période de trois mois après la date d’achèvement substantiel.</w:t>
      </w:r>
    </w:p>
    <w:p w14:paraId="5A380E7A" w14:textId="77777777" w:rsidR="00077508" w:rsidRPr="0030440B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A380E7B" w14:textId="77777777" w:rsidR="00077508" w:rsidRPr="0030440B" w:rsidRDefault="00552442">
      <w:pPr>
        <w:tabs>
          <w:tab w:val="center" w:pos="5040"/>
        </w:tabs>
        <w:rPr>
          <w:color w:val="0000FF"/>
        </w:rPr>
      </w:pPr>
      <w:r w:rsidRPr="0030440B">
        <w:rPr>
          <w:color w:val="000000"/>
          <w:lang w:val="fr-CA"/>
        </w:rPr>
        <w:tab/>
        <w:t>FIN DE LA SECTION</w:t>
      </w:r>
    </w:p>
    <w:sectPr w:rsidR="00077508" w:rsidRPr="0030440B" w:rsidSect="00B1380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C5CFB" w14:textId="77777777" w:rsidR="00D8501A" w:rsidRDefault="00D8501A">
      <w:r>
        <w:separator/>
      </w:r>
    </w:p>
  </w:endnote>
  <w:endnote w:type="continuationSeparator" w:id="0">
    <w:p w14:paraId="5D40C543" w14:textId="77777777" w:rsidR="00D8501A" w:rsidRDefault="00D85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E" w14:textId="77777777" w:rsidR="00077508" w:rsidRDefault="00552442">
    <w:pPr>
      <w:tabs>
        <w:tab w:val="center" w:pos="5040"/>
        <w:tab w:val="right" w:pos="10079"/>
      </w:tabs>
    </w:pPr>
    <w:r>
      <w:rPr>
        <w:lang w:val="fr-CA"/>
      </w:rPr>
      <w:t>Formulaire court S-</w:t>
    </w:r>
    <w:proofErr w:type="spellStart"/>
    <w:r>
      <w:rPr>
        <w:lang w:val="fr-CA"/>
      </w:rPr>
      <w:t>Specs</w:t>
    </w:r>
    <w:proofErr w:type="spellEnd"/>
    <w:r>
      <w:rPr>
        <w:lang w:val="fr-CA"/>
      </w:rP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lang w:val="fr-CA"/>
      </w:rPr>
      <w:tab/>
      <w:t>[______]</w:t>
    </w:r>
  </w:p>
  <w:p w14:paraId="5A380E7F" w14:textId="77777777" w:rsidR="00077508" w:rsidRDefault="00552442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rPr>
        <w:lang w:val="fr-CA"/>
      </w:rPr>
      <w:t>© 2019 - S-</w:t>
    </w:r>
    <w:proofErr w:type="spellStart"/>
    <w:r>
      <w:rPr>
        <w:lang w:val="fr-CA"/>
      </w:rPr>
      <w:t>Specs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80" w14:textId="77777777" w:rsidR="00077508" w:rsidRPr="004002D0" w:rsidRDefault="00552442" w:rsidP="00F674B2">
    <w:pPr>
      <w:tabs>
        <w:tab w:val="center" w:pos="5040"/>
        <w:tab w:val="right" w:pos="10079"/>
      </w:tabs>
      <w:rPr>
        <w:rFonts w:cs="Arial"/>
        <w:color w:val="000000"/>
      </w:rPr>
    </w:pPr>
    <w:r w:rsidRPr="004002D0">
      <w:rPr>
        <w:rFonts w:cs="Arial"/>
        <w:color w:val="000000"/>
        <w:lang w:val="fr-CA"/>
      </w:rPr>
      <w:t>[Projet]</w:t>
    </w:r>
    <w:r w:rsidRPr="004002D0">
      <w:rPr>
        <w:rFonts w:cs="Arial"/>
        <w:color w:val="000000"/>
        <w:lang w:val="fr-CA"/>
      </w:rPr>
      <w:tab/>
      <w:t>28 10 00-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  <w:lang w:val="fr-CA"/>
      </w:rPr>
      <w:tab/>
      <w:t xml:space="preserve">Contrôle d’accès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74577" w14:textId="77777777" w:rsidR="00D8501A" w:rsidRDefault="00D8501A">
      <w:r>
        <w:separator/>
      </w:r>
    </w:p>
  </w:footnote>
  <w:footnote w:type="continuationSeparator" w:id="0">
    <w:p w14:paraId="768A6236" w14:textId="77777777" w:rsidR="00D8501A" w:rsidRDefault="00D85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C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80E7D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77508"/>
    <w:rsid w:val="00091F2A"/>
    <w:rsid w:val="000B547D"/>
    <w:rsid w:val="000C3B02"/>
    <w:rsid w:val="000C3B11"/>
    <w:rsid w:val="001063DA"/>
    <w:rsid w:val="0016707C"/>
    <w:rsid w:val="00174B90"/>
    <w:rsid w:val="001D11CF"/>
    <w:rsid w:val="001E3E02"/>
    <w:rsid w:val="0024546F"/>
    <w:rsid w:val="002549C9"/>
    <w:rsid w:val="00265091"/>
    <w:rsid w:val="00267FE7"/>
    <w:rsid w:val="002C772A"/>
    <w:rsid w:val="002F00D2"/>
    <w:rsid w:val="0030440B"/>
    <w:rsid w:val="00361DDF"/>
    <w:rsid w:val="003C0A26"/>
    <w:rsid w:val="003F540F"/>
    <w:rsid w:val="004002D0"/>
    <w:rsid w:val="00491A1D"/>
    <w:rsid w:val="004926DC"/>
    <w:rsid w:val="00546F4D"/>
    <w:rsid w:val="00552442"/>
    <w:rsid w:val="00563E7D"/>
    <w:rsid w:val="00583FB8"/>
    <w:rsid w:val="005A69C2"/>
    <w:rsid w:val="005C466E"/>
    <w:rsid w:val="006601D8"/>
    <w:rsid w:val="00701805"/>
    <w:rsid w:val="00742497"/>
    <w:rsid w:val="0075329B"/>
    <w:rsid w:val="00755B50"/>
    <w:rsid w:val="00772FA0"/>
    <w:rsid w:val="0079316D"/>
    <w:rsid w:val="007A799E"/>
    <w:rsid w:val="007B0DE3"/>
    <w:rsid w:val="007C5BB3"/>
    <w:rsid w:val="00813CCD"/>
    <w:rsid w:val="00816166"/>
    <w:rsid w:val="00831621"/>
    <w:rsid w:val="00897F05"/>
    <w:rsid w:val="008B2E11"/>
    <w:rsid w:val="008C57B9"/>
    <w:rsid w:val="008F2419"/>
    <w:rsid w:val="008F70EF"/>
    <w:rsid w:val="009227FE"/>
    <w:rsid w:val="0096118D"/>
    <w:rsid w:val="00977DF5"/>
    <w:rsid w:val="009812DA"/>
    <w:rsid w:val="009924C6"/>
    <w:rsid w:val="009B0CDE"/>
    <w:rsid w:val="009D696B"/>
    <w:rsid w:val="009E4339"/>
    <w:rsid w:val="009E5EA5"/>
    <w:rsid w:val="00A053EA"/>
    <w:rsid w:val="00AB1E10"/>
    <w:rsid w:val="00AB32F1"/>
    <w:rsid w:val="00AD0A4C"/>
    <w:rsid w:val="00B13806"/>
    <w:rsid w:val="00BE2728"/>
    <w:rsid w:val="00BF600A"/>
    <w:rsid w:val="00C217CC"/>
    <w:rsid w:val="00C611B7"/>
    <w:rsid w:val="00C838F3"/>
    <w:rsid w:val="00CA31DE"/>
    <w:rsid w:val="00CC6A23"/>
    <w:rsid w:val="00CD364D"/>
    <w:rsid w:val="00D13DD0"/>
    <w:rsid w:val="00D44ED5"/>
    <w:rsid w:val="00D47C26"/>
    <w:rsid w:val="00D608C6"/>
    <w:rsid w:val="00D728AE"/>
    <w:rsid w:val="00D8446E"/>
    <w:rsid w:val="00D8501A"/>
    <w:rsid w:val="00D8775A"/>
    <w:rsid w:val="00DA14D8"/>
    <w:rsid w:val="00DA78A8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41AF1"/>
    <w:rsid w:val="00F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80D94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2CB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472CB"/>
  </w:style>
  <w:style w:type="paragraph" w:customStyle="1" w:styleId="Level2">
    <w:name w:val="Level 2"/>
    <w:basedOn w:val="SpecPara2"/>
    <w:link w:val="Level2Char"/>
    <w:qFormat/>
    <w:rsid w:val="00E472CB"/>
  </w:style>
  <w:style w:type="paragraph" w:customStyle="1" w:styleId="Level3">
    <w:name w:val="Level 3"/>
    <w:basedOn w:val="SpecPara3"/>
    <w:link w:val="Level3Char"/>
    <w:qFormat/>
    <w:rsid w:val="00E472CB"/>
  </w:style>
  <w:style w:type="paragraph" w:customStyle="1" w:styleId="Level4">
    <w:name w:val="Level 4"/>
    <w:basedOn w:val="SpecPara4"/>
    <w:link w:val="Level4Char"/>
    <w:rsid w:val="00E472CB"/>
  </w:style>
  <w:style w:type="paragraph" w:customStyle="1" w:styleId="Level5">
    <w:name w:val="Level 5"/>
    <w:basedOn w:val="Level4"/>
    <w:link w:val="Level5Char"/>
    <w:qFormat/>
    <w:rsid w:val="00E472C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E472C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E472CB"/>
    <w:rPr>
      <w:rFonts w:ascii="Arial" w:hAnsi="Arial"/>
      <w:sz w:val="20"/>
      <w:rtl w:val="0"/>
    </w:rPr>
  </w:style>
  <w:style w:type="character" w:customStyle="1" w:styleId="WPHyperlink">
    <w:name w:val="WP_Hyperlink"/>
    <w:rsid w:val="00E472CB"/>
    <w:rPr>
      <w:color w:val="0000FF"/>
      <w:u w:val="single"/>
    </w:rPr>
  </w:style>
  <w:style w:type="character" w:customStyle="1" w:styleId="STUnitSI">
    <w:name w:val="STUnitSI"/>
    <w:rsid w:val="00E472CB"/>
    <w:rPr>
      <w:color w:val="0000FF"/>
    </w:rPr>
  </w:style>
  <w:style w:type="character" w:customStyle="1" w:styleId="STUnitIP">
    <w:name w:val="STUnitIP"/>
    <w:rsid w:val="00E472CB"/>
    <w:rPr>
      <w:color w:val="800000"/>
    </w:rPr>
  </w:style>
  <w:style w:type="character" w:customStyle="1" w:styleId="MacDefault">
    <w:name w:val="Mac Default"/>
    <w:basedOn w:val="DefaultParagraphFont"/>
    <w:rsid w:val="00E472CB"/>
  </w:style>
  <w:style w:type="paragraph" w:styleId="Header">
    <w:name w:val="header"/>
    <w:basedOn w:val="Normal"/>
    <w:link w:val="Head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72C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472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72CB"/>
    <w:rPr>
      <w:rFonts w:ascii="Arial" w:hAnsi="Arial"/>
    </w:rPr>
  </w:style>
  <w:style w:type="character" w:styleId="Hyperlink">
    <w:name w:val="Hyperlink"/>
    <w:uiPriority w:val="99"/>
    <w:rsid w:val="00E472CB"/>
    <w:rPr>
      <w:rFonts w:cs="Times New Roman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E472C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E472CB"/>
    <w:rPr>
      <w:rFonts w:ascii="Arial" w:hAnsi="Arial"/>
    </w:rPr>
  </w:style>
  <w:style w:type="paragraph" w:styleId="NoSpacing">
    <w:name w:val="No Spacing"/>
    <w:uiPriority w:val="1"/>
    <w:rsid w:val="00E472CB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E472CB"/>
    <w:rPr>
      <w:rFonts w:ascii="Arial" w:hAnsi="Arial"/>
    </w:rPr>
  </w:style>
  <w:style w:type="character" w:customStyle="1" w:styleId="Level1Char">
    <w:name w:val="Level 1 Char"/>
    <w:link w:val="Level1"/>
    <w:rsid w:val="00E472CB"/>
    <w:rPr>
      <w:rFonts w:ascii="Arial" w:hAnsi="Arial"/>
      <w:b/>
    </w:rPr>
  </w:style>
  <w:style w:type="character" w:customStyle="1" w:styleId="Level3Char">
    <w:name w:val="Level 3 Char"/>
    <w:link w:val="Level3"/>
    <w:rsid w:val="00E472CB"/>
    <w:rPr>
      <w:rFonts w:ascii="Arial" w:hAnsi="Arial"/>
    </w:rPr>
  </w:style>
  <w:style w:type="character" w:customStyle="1" w:styleId="Level5Char">
    <w:name w:val="Level 5 Char"/>
    <w:link w:val="Level5"/>
    <w:rsid w:val="00E472CB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E472C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472C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E472C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E472C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E472CB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E472CB"/>
    <w:rPr>
      <w:rFonts w:ascii="Arial" w:hAnsi="Arial"/>
      <w:b/>
    </w:rPr>
  </w:style>
  <w:style w:type="character" w:customStyle="1" w:styleId="SpecPara2Char">
    <w:name w:val="Spec Para 2 Char"/>
    <w:link w:val="SpecPara2"/>
    <w:rsid w:val="00E472CB"/>
    <w:rPr>
      <w:rFonts w:ascii="Arial" w:hAnsi="Arial"/>
    </w:rPr>
  </w:style>
  <w:style w:type="character" w:customStyle="1" w:styleId="SpecPara3Char">
    <w:name w:val="Spec Para 3 Char"/>
    <w:link w:val="SpecPara3"/>
    <w:rsid w:val="00E472C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472C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E472CB"/>
    <w:rPr>
      <w:rFonts w:ascii="Arial" w:hAnsi="Arial"/>
    </w:rPr>
  </w:style>
  <w:style w:type="character" w:customStyle="1" w:styleId="Level6Char">
    <w:name w:val="Level 6 Char"/>
    <w:link w:val="Level6"/>
    <w:rsid w:val="00E472C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Haney</dc:creator>
  <cp:lastModifiedBy>Skocz, Terri</cp:lastModifiedBy>
  <cp:revision>3</cp:revision>
  <cp:lastPrinted>2021-02-09T18:28:00Z</cp:lastPrinted>
  <dcterms:created xsi:type="dcterms:W3CDTF">2021-07-08T23:13:00Z</dcterms:created>
  <dcterms:modified xsi:type="dcterms:W3CDTF">2021-07-08T23:14:00Z</dcterms:modified>
</cp:coreProperties>
</file>