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97D4D" w14:textId="77777777" w:rsidR="00EF5F48" w:rsidRDefault="00EE12A7">
      <w:pPr>
        <w:widowControl/>
        <w:tabs>
          <w:tab w:val="right" w:pos="10080"/>
        </w:tabs>
        <w:rPr>
          <w:rFonts w:cs="Arial"/>
          <w:bCs/>
          <w:color w:val="0070C0"/>
          <w:lang w:val="es-ES"/>
        </w:rPr>
      </w:pPr>
      <w:bookmarkStart w:id="0" w:name="_Hlk61515577"/>
      <w:r>
        <w:rPr>
          <w:rFonts w:eastAsia="Arial" w:cs="Arial"/>
          <w:bCs/>
          <w:color w:val="0070C0"/>
          <w:lang w:val="es-MX"/>
        </w:rPr>
        <w:t>LiftMaster</w:t>
      </w:r>
      <w:r>
        <w:rPr>
          <w:rFonts w:eastAsia="Arial" w:cs="Arial"/>
          <w:bCs/>
          <w:color w:val="0070C0"/>
          <w:lang w:val="es-MX"/>
        </w:rPr>
        <w:tab/>
        <w:t>Distribuido por ZeroDocs.com</w:t>
      </w:r>
    </w:p>
    <w:p w14:paraId="33F97D4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4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>Esta sección incluye notas para ayudar al usuario a editar la sección y adaptarla a los requisitos del proyecto. Estas notas se incluyen como texto oculto y se pueden mostrar u ocultar con el siguiente método en Microsoft Word:</w:t>
      </w:r>
    </w:p>
    <w:p w14:paraId="33F97D5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1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  <w:r>
        <w:rPr>
          <w:rFonts w:eastAsia="Arial" w:cs="Arial"/>
          <w:bCs/>
          <w:color w:val="0070C0"/>
          <w:lang w:val="es-MX"/>
        </w:rPr>
        <w:tab/>
        <w:t xml:space="preserve">Despliegue la pestaña FILE (ARCHIVO) en la cinta, haga clic en OPTIONS (OPCIONES) y luego en DISPLAY (PRESENTACIÓN). </w:t>
      </w:r>
      <w:r>
        <w:rPr>
          <w:rFonts w:eastAsia="Arial" w:cs="Arial"/>
          <w:bCs/>
          <w:color w:val="0070C0"/>
          <w:lang w:val="es-ES"/>
        </w:rPr>
        <w:t>Seleccione o anule la selección HIDDEN TEXT (TEXTO OCULTO).</w:t>
      </w:r>
    </w:p>
    <w:p w14:paraId="33F97D5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  <w:lang w:val="es-ES"/>
        </w:rPr>
      </w:pPr>
    </w:p>
    <w:p w14:paraId="33F97D5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Esta guía de especificaciones cubre los operadores de LiftMaster para portones abatibles, deslizantes y elevados.</w:t>
      </w:r>
    </w:p>
    <w:p w14:paraId="33F97D54" w14:textId="77777777" w:rsidR="00EF5F48" w:rsidRDefault="00EF5F48">
      <w:pPr>
        <w:pStyle w:val="Header"/>
        <w:tabs>
          <w:tab w:val="clear" w:pos="4680"/>
          <w:tab w:val="clear" w:pos="9360"/>
          <w:tab w:val="center" w:pos="5040"/>
          <w:tab w:val="right" w:pos="10080"/>
        </w:tabs>
        <w:contextualSpacing/>
        <w:rPr>
          <w:rFonts w:cs="Arial"/>
          <w:color w:val="0070C0"/>
          <w:lang w:val="es-ES"/>
        </w:rPr>
      </w:pPr>
    </w:p>
    <w:p w14:paraId="33F97D5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debe tomar nota de lo siguiente al usar estas especificaciones:</w:t>
      </w:r>
    </w:p>
    <w:p w14:paraId="33F97D5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7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Se incluyen enlaces de hipertexto a sitios web del fabricante después de los nombres de los fabricantes, para facilitar la selección del producto e investigar un poco más. Los enlaces de hipertexto se ven como texto de color azul; por ejemplo:</w:t>
      </w:r>
    </w:p>
    <w:p w14:paraId="33F97D58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9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firstLine="108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www.acme.com </w:t>
      </w:r>
    </w:p>
    <w:p w14:paraId="33F97D5A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B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El texto opcional que requiere selección por parte del usuario aparece entre corchetes como texto de color rojo; por ejemplo: “</w:t>
      </w:r>
      <w:proofErr w:type="spellStart"/>
      <w:r>
        <w:rPr>
          <w:rFonts w:ascii="WP TypographicSymbols" w:eastAsia="WP TypographicSymbols" w:hAnsi="WP TypographicSymbols" w:cs="Arial"/>
          <w:color w:val="0070C0"/>
          <w:lang w:val="es-MX"/>
        </w:rPr>
        <w:t>A</w:t>
      </w:r>
      <w:r>
        <w:rPr>
          <w:rFonts w:eastAsia="Arial" w:cs="Arial"/>
          <w:color w:val="0070C0"/>
          <w:lang w:val="es-MX"/>
        </w:rPr>
        <w:t>Color</w:t>
      </w:r>
      <w:proofErr w:type="spellEnd"/>
      <w:r>
        <w:rPr>
          <w:rFonts w:eastAsia="Arial" w:cs="Arial"/>
          <w:color w:val="0070C0"/>
          <w:lang w:val="es-MX"/>
        </w:rPr>
        <w:t xml:space="preserve">: </w:t>
      </w:r>
      <w:r>
        <w:rPr>
          <w:rFonts w:eastAsia="Arial" w:cs="Arial"/>
          <w:color w:val="FF0000"/>
          <w:lang w:val="es-MX"/>
        </w:rPr>
        <w:t>[Rojo] [Negro].</w:t>
      </w:r>
      <w:r>
        <w:rPr>
          <w:rFonts w:eastAsia="Arial" w:cs="Arial"/>
          <w:color w:val="0070C0"/>
          <w:lang w:val="es-MX"/>
        </w:rPr>
        <w:t>”</w:t>
      </w:r>
    </w:p>
    <w:p w14:paraId="33F97D5C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D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Los artículos que requieren información por parte del usuario aparecen entre corchetes como texto de color rojo; por ejemplo: “Sección </w:t>
      </w:r>
      <w:r>
        <w:rPr>
          <w:rFonts w:eastAsia="Arial" w:cs="Arial"/>
          <w:color w:val="FF0000"/>
          <w:lang w:val="es-MX"/>
        </w:rPr>
        <w:t>[__ __ __ - ________]</w:t>
      </w:r>
      <w:r>
        <w:rPr>
          <w:rFonts w:eastAsia="Arial" w:cs="Arial"/>
          <w:color w:val="0070C0"/>
          <w:lang w:val="es-MX"/>
        </w:rPr>
        <w:t>.”</w:t>
      </w:r>
    </w:p>
    <w:p w14:paraId="33F97D5E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5F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ind w:left="540"/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párrafos opcionales están separados por la palabra “O” en color rojo; por ejemplo:</w:t>
      </w:r>
    </w:p>
    <w:p w14:paraId="33F97D60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1" w14:textId="77777777" w:rsidR="00EF5F48" w:rsidRDefault="00EE12A7">
      <w:pPr>
        <w:widowControl/>
        <w:tabs>
          <w:tab w:val="center" w:pos="504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FF0000"/>
          <w:lang w:val="es-ES"/>
        </w:rPr>
      </w:pPr>
      <w:r>
        <w:rPr>
          <w:rFonts w:eastAsia="Arial" w:cs="Arial"/>
          <w:color w:val="0070C0"/>
          <w:lang w:val="es-MX"/>
        </w:rPr>
        <w:tab/>
      </w:r>
      <w:r>
        <w:rPr>
          <w:rFonts w:eastAsia="Arial" w:cs="Arial"/>
          <w:color w:val="FF0000"/>
          <w:lang w:val="es-MX"/>
        </w:rPr>
        <w:t>**** O ****</w:t>
      </w:r>
    </w:p>
    <w:p w14:paraId="33F97D62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3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n-CA"/>
        </w:rPr>
        <w:fldChar w:fldCharType="begin"/>
      </w:r>
      <w:r>
        <w:rPr>
          <w:rFonts w:cs="Arial"/>
          <w:color w:val="0070C0"/>
          <w:lang w:val="es-ES"/>
        </w:rPr>
        <w:instrText xml:space="preserve"> SEQ CHAPTER \h \r 1</w:instrText>
      </w:r>
      <w:r>
        <w:rPr>
          <w:rFonts w:cs="Arial"/>
          <w:color w:val="0070C0"/>
          <w:lang w:val="en-CA"/>
        </w:rPr>
        <w:fldChar w:fldCharType="end"/>
      </w:r>
      <w:r>
        <w:rPr>
          <w:rFonts w:eastAsia="Arial" w:cs="Arial"/>
          <w:color w:val="0070C0"/>
          <w:lang w:val="es-MX"/>
        </w:rPr>
        <w:t xml:space="preserve">Si necesita ayuda sobre el uso de los productos de esta sección, comuníquese con LiftMaster marcando 800-282-6225, o visite los sitios web </w:t>
      </w:r>
      <w:hyperlink w:history="1">
        <w:r>
          <w:rPr>
            <w:rFonts w:eastAsia="Arial"/>
            <w:color w:val="0070C0"/>
            <w:u w:val="single"/>
            <w:lang w:val="es-MX"/>
          </w:rPr>
          <w:t>www.LiftMaster.com</w:t>
        </w:r>
      </w:hyperlink>
      <w:r>
        <w:rPr>
          <w:rFonts w:eastAsia="Arial" w:cs="Arial"/>
          <w:color w:val="0070C0"/>
          <w:lang w:val="es-MX"/>
        </w:rPr>
        <w:t xml:space="preserve"> o </w:t>
      </w:r>
      <w:hyperlink w:history="1">
        <w:r>
          <w:rPr>
            <w:rFonts w:eastAsia="Arial"/>
            <w:color w:val="0000FF"/>
            <w:u w:val="single"/>
            <w:lang w:val="es-MX"/>
          </w:rPr>
          <w:t>https://www.liftmaster.com/for-businesses/gate-operators</w:t>
        </w:r>
      </w:hyperlink>
      <w:r>
        <w:rPr>
          <w:rFonts w:eastAsia="Arial"/>
          <w:lang w:val="es-MX"/>
        </w:rPr>
        <w:t xml:space="preserve"> </w:t>
      </w:r>
      <w:r>
        <w:rPr>
          <w:rFonts w:eastAsia="Arial" w:cs="Arial"/>
          <w:color w:val="0070C0"/>
          <w:lang w:val="es-MX"/>
        </w:rPr>
        <w:t xml:space="preserve"> para que lo ayuden a editar el texto siguiente.</w:t>
      </w:r>
    </w:p>
    <w:p w14:paraId="33F97D64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</w:p>
    <w:p w14:paraId="33F97D65" w14:textId="77777777" w:rsidR="00EF5F48" w:rsidRDefault="00EE12A7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</w:tabs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 xml:space="preserve">Esta especificación se elaboró con base en las plantillas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™. El sistema de especificaciones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 Master Guide consta de una especificación arquitectónica maestra completa, que se puede usar para especificar todos los requisitos del proyecto. Si desea obtener más información sobre los productos </w:t>
      </w:r>
      <w:proofErr w:type="spellStart"/>
      <w:r>
        <w:rPr>
          <w:rFonts w:eastAsia="Arial" w:cs="Arial"/>
          <w:color w:val="0070C0"/>
          <w:lang w:val="es-MX"/>
        </w:rPr>
        <w:t>SimpleSpecs</w:t>
      </w:r>
      <w:proofErr w:type="spellEnd"/>
      <w:r>
        <w:rPr>
          <w:rFonts w:eastAsia="Arial" w:cs="Arial"/>
          <w:color w:val="0070C0"/>
          <w:lang w:val="es-MX"/>
        </w:rPr>
        <w:t xml:space="preserve">™, visite el sitio web ZeroDocs.com, en </w:t>
      </w:r>
      <w:hyperlink w:history="1">
        <w:r>
          <w:rPr>
            <w:rFonts w:eastAsia="Arial" w:cs="Arial"/>
            <w:color w:val="0070C0"/>
            <w:lang w:val="es-MX"/>
          </w:rPr>
          <w:t>www.zerodocs.com</w:t>
        </w:r>
      </w:hyperlink>
      <w:r>
        <w:rPr>
          <w:rFonts w:eastAsia="Arial" w:cs="Arial"/>
          <w:color w:val="0070C0"/>
          <w:lang w:val="es-MX"/>
        </w:rPr>
        <w:t xml:space="preserve">. </w:t>
      </w:r>
    </w:p>
    <w:bookmarkEnd w:id="0"/>
    <w:p w14:paraId="33F97D66" w14:textId="77777777" w:rsidR="00EF5F48" w:rsidRDefault="00EF5F48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  <w:lang w:val="es-ES"/>
        </w:rPr>
      </w:pPr>
    </w:p>
    <w:p w14:paraId="33F97D67" w14:textId="77777777" w:rsidR="00EF5F48" w:rsidRDefault="00EE12A7">
      <w:pPr>
        <w:rPr>
          <w:rFonts w:cs="Arial"/>
          <w:b/>
          <w:bCs/>
        </w:rPr>
      </w:pPr>
      <w:r>
        <w:rPr>
          <w:rFonts w:cs="Arial"/>
          <w:b/>
          <w:bCs/>
        </w:rPr>
        <w:fldChar w:fldCharType="begin"/>
      </w:r>
      <w:r>
        <w:rPr>
          <w:rFonts w:cs="Arial"/>
          <w:b/>
          <w:bCs/>
        </w:rPr>
        <w:instrText xml:space="preserve"> SEQ CHAPTER \h \r 1</w:instrText>
      </w:r>
      <w:r>
        <w:rPr>
          <w:rFonts w:cs="Arial"/>
          <w:b/>
          <w:bCs/>
        </w:rPr>
        <w:fldChar w:fldCharType="end"/>
      </w:r>
      <w:r>
        <w:rPr>
          <w:rFonts w:eastAsia="Arial" w:cs="Arial"/>
          <w:b/>
          <w:bCs/>
          <w:lang w:val="es-MX"/>
        </w:rPr>
        <w:t>SECCIÓN 32 31 11: OPERADORES DE PORTONES</w:t>
      </w:r>
    </w:p>
    <w:p w14:paraId="33F97D68" w14:textId="77777777" w:rsidR="00EF5F48" w:rsidRDefault="00EF5F4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33F97D69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GENERALIDADES</w:t>
      </w:r>
    </w:p>
    <w:p w14:paraId="33F97D6A" w14:textId="77777777" w:rsidR="00EF5F48" w:rsidRDefault="00EF5F48">
      <w:pPr>
        <w:pStyle w:val="Level2"/>
        <w:numPr>
          <w:ilvl w:val="0"/>
          <w:numId w:val="0"/>
        </w:numPr>
      </w:pPr>
    </w:p>
    <w:p w14:paraId="33F97D6B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PRESENTACIONES</w:t>
      </w:r>
    </w:p>
    <w:p w14:paraId="33F97D6C" w14:textId="77777777" w:rsidR="00EF5F48" w:rsidRDefault="00EE12A7">
      <w:r>
        <w:t xml:space="preserve"> </w:t>
      </w:r>
    </w:p>
    <w:p w14:paraId="33F97D6D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acción:</w:t>
      </w:r>
    </w:p>
    <w:p w14:paraId="33F97D6E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Planos de taller: Ilustra los productos, la instalación y la relación con las construcciones adyacentes.</w:t>
      </w:r>
    </w:p>
    <w:p w14:paraId="33F97D6F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del producto: Datos descriptivos del fabricante y atributos del producto.</w:t>
      </w:r>
    </w:p>
    <w:p w14:paraId="33F97D70" w14:textId="77777777" w:rsidR="00EF5F48" w:rsidRDefault="00EF5F48">
      <w:pPr>
        <w:rPr>
          <w:lang w:val="es-ES"/>
        </w:rPr>
      </w:pPr>
    </w:p>
    <w:p w14:paraId="33F97D71" w14:textId="77777777" w:rsidR="00EF5F48" w:rsidRDefault="00EE12A7">
      <w:pPr>
        <w:pStyle w:val="Level3"/>
      </w:pPr>
      <w:r>
        <w:rPr>
          <w:rFonts w:eastAsia="Arial"/>
          <w:lang w:val="es-MX"/>
        </w:rPr>
        <w:tab/>
        <w:t>Presentaciones de cierre:</w:t>
      </w:r>
    </w:p>
    <w:p w14:paraId="33F97D72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Datos de operación y mantenimiento.</w:t>
      </w:r>
    </w:p>
    <w:p w14:paraId="33F97D73" w14:textId="77777777" w:rsidR="00EF5F48" w:rsidRDefault="00EF5F48">
      <w:pPr>
        <w:rPr>
          <w:lang w:val="es-ES"/>
        </w:rPr>
      </w:pPr>
      <w:bookmarkStart w:id="1" w:name="_Hlk37778670"/>
    </w:p>
    <w:p w14:paraId="33F97D74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ASEGURAMIENTO DE LA CALIDAD</w:t>
      </w:r>
    </w:p>
    <w:p w14:paraId="33F97D75" w14:textId="77777777" w:rsidR="00EF5F48" w:rsidRDefault="00EF5F48"/>
    <w:p w14:paraId="33F97D76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Calificaciones del instalador: Firma especializada en el trabajo de esta sección, con un mínimo de </w:t>
      </w:r>
      <w:r>
        <w:rPr>
          <w:rFonts w:eastAsia="Arial"/>
          <w:color w:val="FF0000"/>
          <w:lang w:val="es-MX"/>
        </w:rPr>
        <w:t>[2] [__]</w:t>
      </w:r>
      <w:r>
        <w:rPr>
          <w:rFonts w:eastAsia="Arial"/>
          <w:lang w:val="es-MX"/>
        </w:rPr>
        <w:t xml:space="preserve"> años de experiencia.</w:t>
      </w:r>
    </w:p>
    <w:bookmarkEnd w:id="1"/>
    <w:p w14:paraId="33F97D77" w14:textId="77777777" w:rsidR="00EF5F48" w:rsidRDefault="00EF5F48">
      <w:pPr>
        <w:rPr>
          <w:lang w:val="es-ES"/>
        </w:rPr>
      </w:pPr>
    </w:p>
    <w:p w14:paraId="33F97D78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GARANTÍA</w:t>
      </w:r>
    </w:p>
    <w:p w14:paraId="33F97D79" w14:textId="77777777" w:rsidR="00EF5F48" w:rsidRDefault="00EF5F48">
      <w:pPr>
        <w:rPr>
          <w:rFonts w:cs="Arial"/>
        </w:rPr>
      </w:pPr>
    </w:p>
    <w:p w14:paraId="33F97D7A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Consulte los datos técnicos de LiftMaster para ver las garantías disponibles de cada modelo de operador.</w:t>
      </w:r>
    </w:p>
    <w:p w14:paraId="33F97D7B" w14:textId="77777777" w:rsidR="00EF5F48" w:rsidRDefault="00EF5F48">
      <w:pPr>
        <w:rPr>
          <w:rFonts w:cs="Arial"/>
          <w:color w:val="0070C0"/>
          <w:lang w:val="es-ES"/>
        </w:rPr>
      </w:pPr>
    </w:p>
    <w:p w14:paraId="33F97D7C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 xml:space="preserve">Garantía de fabricante por </w:t>
      </w:r>
      <w:r>
        <w:rPr>
          <w:rFonts w:eastAsia="Arial"/>
          <w:color w:val="FF0000"/>
          <w:lang w:val="es-MX"/>
        </w:rPr>
        <w:t>[2] [5] [7]</w:t>
      </w:r>
      <w:r>
        <w:rPr>
          <w:rFonts w:eastAsia="Arial"/>
          <w:lang w:val="es-MX"/>
        </w:rPr>
        <w:t xml:space="preserve"> años contra defectos en materiales y mano de obra.</w:t>
      </w:r>
    </w:p>
    <w:p w14:paraId="33F97D7D" w14:textId="77777777" w:rsidR="00EF5F48" w:rsidRDefault="00EF5F48">
      <w:pPr>
        <w:rPr>
          <w:lang w:val="es-ES"/>
        </w:rPr>
      </w:pPr>
    </w:p>
    <w:p w14:paraId="33F97D7E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PRODUCTOS</w:t>
      </w:r>
    </w:p>
    <w:p w14:paraId="33F97D7F" w14:textId="77777777" w:rsidR="00EF5F48" w:rsidRDefault="00EF5F48"/>
    <w:p w14:paraId="33F97D80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FABRICANTES</w:t>
      </w:r>
    </w:p>
    <w:p w14:paraId="33F97D81" w14:textId="77777777" w:rsidR="00EF5F48" w:rsidRDefault="00EF5F48"/>
    <w:p w14:paraId="33F97D82" w14:textId="2970A940" w:rsidR="00EF5F48" w:rsidRDefault="00EE12A7">
      <w:pPr>
        <w:pStyle w:val="Level3"/>
      </w:pPr>
      <w:r>
        <w:rPr>
          <w:rFonts w:eastAsia="Arial"/>
          <w:lang w:val="es-MX"/>
        </w:rPr>
        <w:tab/>
        <w:t xml:space="preserve">Los documentos del contrato se basan en productos de LiftMaster. </w:t>
      </w:r>
      <w:hyperlink r:id="rId7" w:history="1">
        <w:r>
          <w:rPr>
            <w:rStyle w:val="Hyperlink"/>
            <w:rFonts w:cs="Arial"/>
          </w:rPr>
          <w:t>www.LiftMaster.com</w:t>
        </w:r>
      </w:hyperlink>
    </w:p>
    <w:p w14:paraId="33F97D83" w14:textId="77777777" w:rsidR="00EF5F48" w:rsidRDefault="00EF5F48">
      <w:pPr>
        <w:pStyle w:val="Level4"/>
        <w:numPr>
          <w:ilvl w:val="0"/>
          <w:numId w:val="0"/>
        </w:numPr>
      </w:pPr>
    </w:p>
    <w:p w14:paraId="33F97D84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Sustituciones: </w:t>
      </w:r>
      <w:r>
        <w:rPr>
          <w:rFonts w:eastAsia="Arial"/>
          <w:color w:val="FF0000"/>
          <w:lang w:val="es-MX"/>
        </w:rPr>
        <w:t>[Consulte la División 01]. [No se permiten].</w:t>
      </w:r>
    </w:p>
    <w:p w14:paraId="33F97D85" w14:textId="77777777" w:rsidR="00EF5F48" w:rsidRDefault="00EF5F48">
      <w:pPr>
        <w:rPr>
          <w:lang w:val="es-ES"/>
        </w:rPr>
      </w:pPr>
    </w:p>
    <w:p w14:paraId="33F97D86" w14:textId="77777777" w:rsidR="00EF5F48" w:rsidRDefault="00EE12A7">
      <w:pPr>
        <w:pStyle w:val="Level2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UNIDADES FABRICADAS</w:t>
      </w:r>
    </w:p>
    <w:p w14:paraId="33F97D87" w14:textId="77777777" w:rsidR="00EF5F48" w:rsidRDefault="00EF5F48"/>
    <w:p w14:paraId="33F97E86" w14:textId="77777777" w:rsidR="00EF5F48" w:rsidRDefault="00EE12A7">
      <w:p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Recuerde lo siguiente acerca de un operador comercial de CA de servicio continuo, para portones deslizantes de tráfico intenso de hasta 15 m de ancho y peso máximo de 907 kg. Consulte la bibliografía técnica de LiftMaster para conocer otros detalles.</w:t>
      </w:r>
    </w:p>
    <w:p w14:paraId="33F97E87" w14:textId="77777777" w:rsidR="00EF5F48" w:rsidRDefault="00EF5F48">
      <w:pPr>
        <w:rPr>
          <w:rFonts w:cs="Arial"/>
          <w:color w:val="0070C0"/>
          <w:lang w:val="es-ES"/>
        </w:rPr>
      </w:pPr>
    </w:p>
    <w:p w14:paraId="33F97E88" w14:textId="77777777" w:rsidR="00EF5F48" w:rsidRDefault="00EE12A7">
      <w:pPr>
        <w:pStyle w:val="Level3"/>
      </w:pP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Operadores para portones deslizantes:</w:t>
      </w:r>
    </w:p>
    <w:p w14:paraId="33F97E89" w14:textId="77777777" w:rsidR="00EF5F48" w:rsidRDefault="00EE12A7">
      <w:pPr>
        <w:pStyle w:val="Level4"/>
      </w:pPr>
      <w:r>
        <w:rPr>
          <w:rFonts w:eastAsia="Arial"/>
          <w:lang w:val="es-MX"/>
        </w:rPr>
        <w:tab/>
        <w:t xml:space="preserve">Modelo: SL3000UL. </w:t>
      </w:r>
    </w:p>
    <w:p w14:paraId="33F97E8A" w14:textId="77777777" w:rsidR="00EF5F48" w:rsidRDefault="00EE12A7">
      <w:pPr>
        <w:pStyle w:val="Level4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Operación: Impulsado por engranes.</w:t>
      </w:r>
    </w:p>
    <w:p w14:paraId="33F97E8B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 xml:space="preserve">Cumple con las normas UL 325, UL 991, ASTM F2200 y CAS C22.2 No. 247. </w:t>
      </w:r>
    </w:p>
    <w:p w14:paraId="33F97E8C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Motor: 115 V CA, de servicio continuo, dimensionado según las condiciones del portón</w:t>
      </w:r>
      <w:r>
        <w:rPr>
          <w:rFonts w:eastAsia="Arial"/>
          <w:color w:val="000000"/>
          <w:lang w:val="es-MX"/>
        </w:rPr>
        <w:t>.</w:t>
      </w:r>
    </w:p>
    <w:p w14:paraId="33F97E8D" w14:textId="77777777" w:rsidR="00EF5F48" w:rsidRDefault="00EE12A7">
      <w:pPr>
        <w:pStyle w:val="Level4"/>
        <w:rPr>
          <w:lang w:val="es-ES"/>
        </w:rPr>
      </w:pPr>
      <w:r>
        <w:rPr>
          <w:rFonts w:eastAsia="Arial"/>
          <w:lang w:val="es-MX"/>
        </w:rPr>
        <w:tab/>
        <w:t>Velocidad de desplazamiento: 30 cm por segundo.</w:t>
      </w:r>
    </w:p>
    <w:p w14:paraId="33F97E8E" w14:textId="77777777" w:rsidR="00EF5F48" w:rsidRDefault="00EE12A7">
      <w:pPr>
        <w:pStyle w:val="Level4"/>
      </w:pPr>
      <w:r>
        <w:rPr>
          <w:rFonts w:eastAsia="Arial"/>
          <w:color w:val="000000"/>
          <w:lang w:val="es-MX"/>
        </w:rPr>
        <w:t xml:space="preserve"> </w:t>
      </w:r>
      <w:r>
        <w:rPr>
          <w:rFonts w:eastAsia="Arial"/>
          <w:color w:val="000000"/>
          <w:lang w:val="es-MX"/>
        </w:rPr>
        <w:tab/>
      </w:r>
      <w:r>
        <w:rPr>
          <w:rFonts w:eastAsia="Arial"/>
          <w:lang w:val="es-MX"/>
        </w:rPr>
        <w:t>Monitoreo y controles:</w:t>
      </w:r>
    </w:p>
    <w:p w14:paraId="33F97E8F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Conectividad por Internet: Tecnología MyQ con 50 canales FHSS.</w:t>
      </w:r>
    </w:p>
    <w:p w14:paraId="33F97E90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Receptor de radio: Tecnología Security+ 2.0. </w:t>
      </w:r>
    </w:p>
    <w:p w14:paraId="33F97E91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Sensor fotoeléctrico </w:t>
      </w:r>
      <w:proofErr w:type="spellStart"/>
      <w:r>
        <w:rPr>
          <w:rFonts w:eastAsia="Arial"/>
          <w:lang w:val="es-MX"/>
        </w:rPr>
        <w:t>retrorreflectante</w:t>
      </w:r>
      <w:proofErr w:type="spellEnd"/>
      <w:r>
        <w:rPr>
          <w:rFonts w:eastAsia="Arial"/>
          <w:lang w:val="es-MX"/>
        </w:rPr>
        <w:t xml:space="preserve"> monitoreado.</w:t>
      </w:r>
    </w:p>
    <w:p w14:paraId="33F97E92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Borde de seguridad cableado de perfil bajo monitoreado.</w:t>
      </w:r>
    </w:p>
    <w:p w14:paraId="33F97E93" w14:textId="77777777" w:rsidR="00EF5F48" w:rsidRDefault="00EF5F48">
      <w:pPr>
        <w:rPr>
          <w:rFonts w:cs="Arial"/>
          <w:color w:val="0070C0"/>
          <w:lang w:val="es-ES"/>
        </w:rPr>
      </w:pPr>
    </w:p>
    <w:p w14:paraId="33F97E94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eastAsia="Arial" w:cs="Arial"/>
          <w:color w:val="0070C0"/>
          <w:lang w:val="es-MX"/>
        </w:rPr>
        <w:t>Los siguientes accesorios se venden como opciones. Consulte la bibliografía técnica de LiftMaster para que se le facilite la selección de accesorios.</w:t>
      </w:r>
    </w:p>
    <w:p w14:paraId="33F97E95" w14:textId="77777777" w:rsidR="00EF5F48" w:rsidRDefault="00EE12A7">
      <w:pPr>
        <w:pStyle w:val="SpecPara4"/>
        <w:numPr>
          <w:ilvl w:val="0"/>
          <w:numId w:val="0"/>
        </w:numPr>
        <w:rPr>
          <w:rFonts w:cs="Arial"/>
          <w:color w:val="0070C0"/>
          <w:lang w:val="es-ES"/>
        </w:rPr>
      </w:pPr>
      <w:r>
        <w:rPr>
          <w:rFonts w:cs="Arial"/>
          <w:color w:val="0070C0"/>
          <w:lang w:val="es-ES"/>
        </w:rPr>
        <w:t xml:space="preserve"> </w:t>
      </w:r>
    </w:p>
    <w:p w14:paraId="33F97E96" w14:textId="77777777" w:rsidR="00EF5F48" w:rsidRDefault="00EE12A7">
      <w:pPr>
        <w:pStyle w:val="Level4"/>
      </w:pPr>
      <w:r>
        <w:rPr>
          <w:rFonts w:eastAsia="Arial"/>
          <w:lang w:val="es-ES"/>
        </w:rPr>
        <w:t xml:space="preserve"> </w:t>
      </w:r>
      <w:r>
        <w:rPr>
          <w:rFonts w:eastAsia="Arial"/>
          <w:lang w:val="es-ES"/>
        </w:rPr>
        <w:tab/>
      </w:r>
      <w:r>
        <w:rPr>
          <w:rFonts w:eastAsia="Arial"/>
          <w:lang w:val="es-MX"/>
        </w:rPr>
        <w:t>Accesorios:</w:t>
      </w:r>
    </w:p>
    <w:p w14:paraId="33F97E97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</w:r>
      <w:r>
        <w:rPr>
          <w:rFonts w:ascii="Times New Roman" w:hAnsi="Times New Roman"/>
          <w:sz w:val="24"/>
          <w:szCs w:val="24"/>
          <w:lang w:val="en-CA"/>
        </w:rPr>
        <w:fldChar w:fldCharType="begin"/>
      </w:r>
      <w:r>
        <w:rPr>
          <w:rFonts w:ascii="Times New Roman" w:hAnsi="Times New Roman"/>
          <w:sz w:val="24"/>
          <w:szCs w:val="24"/>
          <w:lang w:val="es-ES"/>
        </w:rPr>
        <w:instrText xml:space="preserve"> SEQ CHAPTER \h \r 1</w:instrText>
      </w:r>
      <w:r>
        <w:rPr>
          <w:rFonts w:ascii="Times New Roman" w:hAnsi="Times New Roman"/>
          <w:sz w:val="24"/>
          <w:szCs w:val="24"/>
          <w:lang w:val="en-CA"/>
        </w:rPr>
        <w:fldChar w:fldCharType="end"/>
      </w:r>
      <w:r>
        <w:rPr>
          <w:rFonts w:eastAsia="Arial"/>
          <w:lang w:val="es-MX"/>
        </w:rPr>
        <w:t xml:space="preserve">Dispositivos de seguridad monitoreados: </w:t>
      </w:r>
      <w:r>
        <w:rPr>
          <w:rFonts w:eastAsia="Arial"/>
          <w:color w:val="FF0000"/>
          <w:lang w:val="es-MX"/>
        </w:rPr>
        <w:t>[Sensores fotoeléctricos de haz]. [Borde inalámbrico con transmisor y receptor]. [Transceptor de borde inalámbrico].</w:t>
      </w:r>
    </w:p>
    <w:p w14:paraId="33F97E98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 xml:space="preserve">Bordes de seguridad cableados monitoreados: </w:t>
      </w:r>
      <w:r>
        <w:rPr>
          <w:rFonts w:eastAsia="Arial"/>
          <w:color w:val="FF0000"/>
          <w:lang w:val="es-MX"/>
        </w:rPr>
        <w:t>[Borde de perfil bajo]. [</w:t>
      </w:r>
      <w:r>
        <w:rPr>
          <w:rFonts w:eastAsia="Arial" w:cs="Arial"/>
          <w:color w:val="FF0000"/>
          <w:lang w:val="es-MX"/>
        </w:rPr>
        <w:t>Borde de perfil alto].</w:t>
      </w:r>
    </w:p>
    <w:p w14:paraId="33F97E99" w14:textId="77777777" w:rsidR="00EF5F48" w:rsidRDefault="00EE12A7">
      <w:pPr>
        <w:pStyle w:val="Level5"/>
      </w:pPr>
      <w:r>
        <w:rPr>
          <w:rFonts w:eastAsia="Arial"/>
          <w:color w:val="FF0000"/>
          <w:lang w:val="es-MX"/>
        </w:rPr>
        <w:t xml:space="preserve"> </w:t>
      </w:r>
      <w:r>
        <w:rPr>
          <w:rFonts w:ascii="Times New Roman" w:hAnsi="Times New Roman"/>
          <w:sz w:val="24"/>
          <w:szCs w:val="24"/>
          <w:lang w:val="es-MX"/>
        </w:rPr>
        <w:tab/>
      </w:r>
      <w:r>
        <w:rPr>
          <w:rFonts w:eastAsia="Arial"/>
          <w:lang w:val="es-MX"/>
        </w:rPr>
        <w:t>Detector de circuito de conexión.</w:t>
      </w:r>
    </w:p>
    <w:p w14:paraId="33F97E9A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Teclado inalámbrico comercial.</w:t>
      </w:r>
    </w:p>
    <w:p w14:paraId="33F97E9B" w14:textId="77777777" w:rsidR="00EF5F48" w:rsidRDefault="00EE12A7">
      <w:pPr>
        <w:pStyle w:val="Level5"/>
        <w:rPr>
          <w:lang w:val="es-ES"/>
        </w:rPr>
      </w:pPr>
      <w:r>
        <w:rPr>
          <w:rFonts w:eastAsia="Arial"/>
          <w:color w:val="FF0000"/>
          <w:lang w:val="es-MX"/>
        </w:rPr>
        <w:t xml:space="preserve"> </w:t>
      </w:r>
      <w:r>
        <w:rPr>
          <w:rFonts w:eastAsia="Arial"/>
          <w:color w:val="FF0000"/>
          <w:lang w:val="es-MX"/>
        </w:rPr>
        <w:tab/>
        <w:t>[Control remoto DIP encriptado de un botón]. [Control remoto inteligente Security+ 2.0 de dos botones con código variable]. [Control remoto inteligente Security+ 2.0 de cuatro botones con código variable].</w:t>
      </w:r>
    </w:p>
    <w:p w14:paraId="33F97E9C" w14:textId="77777777" w:rsidR="00EF5F48" w:rsidRDefault="00EE12A7">
      <w:pPr>
        <w:pStyle w:val="Level5"/>
      </w:pPr>
      <w:r>
        <w:rPr>
          <w:rFonts w:eastAsia="Arial"/>
          <w:lang w:val="es-MX"/>
        </w:rPr>
        <w:tab/>
        <w:t>Portal de Internet.</w:t>
      </w:r>
    </w:p>
    <w:p w14:paraId="33F97E9D" w14:textId="77777777" w:rsidR="00EF5F48" w:rsidRDefault="00EE12A7">
      <w:pPr>
        <w:pStyle w:val="Level5"/>
        <w:rPr>
          <w:lang w:val="pt-PT"/>
        </w:rPr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color w:val="FF0000"/>
          <w:lang w:val="pt-PT"/>
        </w:rPr>
        <w:t xml:space="preserve">[CAPXLV] [CAPXM] </w:t>
      </w:r>
      <w:r>
        <w:rPr>
          <w:rFonts w:eastAsia="Arial"/>
          <w:lang w:val="pt-PT"/>
        </w:rPr>
        <w:t xml:space="preserve">Intercomunicador de video inteligente. </w:t>
      </w:r>
    </w:p>
    <w:p w14:paraId="33F97E9E" w14:textId="77777777" w:rsidR="00EF5F48" w:rsidRDefault="00EE12A7">
      <w:pPr>
        <w:pStyle w:val="Level5"/>
      </w:pPr>
      <w:r>
        <w:rPr>
          <w:rFonts w:eastAsia="Arial"/>
          <w:lang w:val="pt-PT"/>
        </w:rPr>
        <w:t xml:space="preserve"> </w:t>
      </w:r>
      <w:r>
        <w:rPr>
          <w:rFonts w:eastAsia="Arial"/>
          <w:lang w:val="pt-PT"/>
        </w:rPr>
        <w:tab/>
      </w:r>
      <w:r>
        <w:rPr>
          <w:rFonts w:eastAsia="Arial"/>
          <w:lang w:val="es-MX"/>
        </w:rPr>
        <w:t>Receptor de control de acceso comercial.</w:t>
      </w:r>
    </w:p>
    <w:p w14:paraId="33F97E9F" w14:textId="77777777" w:rsidR="00EF5F48" w:rsidRDefault="00EE12A7">
      <w:pPr>
        <w:pStyle w:val="Level5"/>
      </w:pPr>
      <w:r>
        <w:rPr>
          <w:rFonts w:eastAsia="Arial"/>
          <w:lang w:val="es-MX"/>
        </w:rPr>
        <w:tab/>
        <w:t>Entrada telefónica.</w:t>
      </w:r>
    </w:p>
    <w:p w14:paraId="33F97EA0" w14:textId="77777777" w:rsidR="00EF5F48" w:rsidRDefault="00EE12A7">
      <w:pPr>
        <w:pStyle w:val="Level5"/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Kit de calentador.</w:t>
      </w:r>
    </w:p>
    <w:p w14:paraId="33F97EA1" w14:textId="77777777" w:rsidR="00EF5F48" w:rsidRDefault="00EF5F48"/>
    <w:p w14:paraId="33F97F21" w14:textId="77777777" w:rsidR="00EF5F48" w:rsidRDefault="00EE12A7">
      <w:pPr>
        <w:pStyle w:val="Level1"/>
      </w:pPr>
      <w:r>
        <w:rPr>
          <w:rFonts w:eastAsia="Arial"/>
          <w:bCs/>
          <w:lang w:val="es-MX"/>
        </w:rPr>
        <w:tab/>
        <w:t>EJECUCIÓN</w:t>
      </w:r>
    </w:p>
    <w:p w14:paraId="33F97F22" w14:textId="77777777" w:rsidR="00EF5F48" w:rsidRDefault="00EF5F48"/>
    <w:p w14:paraId="33F97F23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INSTALACIÓN</w:t>
      </w:r>
    </w:p>
    <w:p w14:paraId="33F97F24" w14:textId="77777777" w:rsidR="00EF5F48" w:rsidRDefault="00EF5F48">
      <w:pPr>
        <w:pStyle w:val="Level2"/>
        <w:numPr>
          <w:ilvl w:val="0"/>
          <w:numId w:val="0"/>
        </w:numPr>
      </w:pPr>
    </w:p>
    <w:p w14:paraId="33F97F25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 xml:space="preserve">Instalar de acuerdo con las instrucciones del fabricante. </w:t>
      </w:r>
    </w:p>
    <w:p w14:paraId="33F97F26" w14:textId="77777777" w:rsidR="00EF5F48" w:rsidRDefault="00EF5F48">
      <w:pPr>
        <w:rPr>
          <w:lang w:val="es-ES"/>
        </w:rPr>
      </w:pPr>
    </w:p>
    <w:p w14:paraId="33F97F27" w14:textId="77777777" w:rsidR="00EF5F48" w:rsidRDefault="00EE12A7">
      <w:pPr>
        <w:pStyle w:val="Level2"/>
      </w:pPr>
      <w:r>
        <w:rPr>
          <w:rFonts w:eastAsia="Arial"/>
          <w:lang w:val="es-MX"/>
        </w:rPr>
        <w:tab/>
        <w:t>ACTIVIDADES DE CIERRE</w:t>
      </w:r>
    </w:p>
    <w:p w14:paraId="33F97F28" w14:textId="77777777" w:rsidR="00EF5F48" w:rsidRDefault="00EF5F48">
      <w:pPr>
        <w:pStyle w:val="Level2"/>
        <w:numPr>
          <w:ilvl w:val="0"/>
          <w:numId w:val="0"/>
        </w:numPr>
      </w:pPr>
    </w:p>
    <w:p w14:paraId="33F97F29" w14:textId="77777777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 xml:space="preserve"> </w:t>
      </w:r>
      <w:r>
        <w:rPr>
          <w:rFonts w:eastAsia="Arial"/>
          <w:lang w:val="es-MX"/>
        </w:rPr>
        <w:tab/>
        <w:t>Pruebe y ajuste el buen funcionamiento de los operadores.</w:t>
      </w:r>
    </w:p>
    <w:p w14:paraId="33F97F2A" w14:textId="77777777" w:rsidR="00EF5F48" w:rsidRDefault="00EF5F48">
      <w:pPr>
        <w:rPr>
          <w:lang w:val="es-ES"/>
        </w:rPr>
      </w:pPr>
    </w:p>
    <w:p w14:paraId="33F97F2B" w14:textId="63A6A312" w:rsidR="00EF5F48" w:rsidRDefault="00EE12A7">
      <w:pPr>
        <w:pStyle w:val="Level3"/>
        <w:rPr>
          <w:lang w:val="es-ES"/>
        </w:rPr>
      </w:pPr>
      <w:r>
        <w:rPr>
          <w:rFonts w:eastAsia="Arial"/>
          <w:lang w:val="es-MX"/>
        </w:rPr>
        <w:tab/>
        <w:t>Demostración: Demuestre al propietario el funcionamiento, operación y programación de los operadores.</w:t>
      </w:r>
    </w:p>
    <w:p w14:paraId="33F97F2C" w14:textId="77777777" w:rsidR="00EF5F48" w:rsidRDefault="00EF5F48">
      <w:pPr>
        <w:rPr>
          <w:rFonts w:cs="Arial"/>
          <w:lang w:val="es-ES"/>
        </w:rPr>
      </w:pPr>
    </w:p>
    <w:p w14:paraId="33F97F2D" w14:textId="77777777" w:rsidR="00EF5F48" w:rsidRDefault="00EF5F48">
      <w:pPr>
        <w:rPr>
          <w:rFonts w:cs="Arial"/>
          <w:lang w:val="es-ES"/>
        </w:rPr>
      </w:pPr>
    </w:p>
    <w:p w14:paraId="33F97F2E" w14:textId="77777777" w:rsidR="00EF5F48" w:rsidRDefault="00EE12A7">
      <w:pPr>
        <w:jc w:val="center"/>
        <w:rPr>
          <w:rFonts w:cs="Arial"/>
        </w:rPr>
      </w:pPr>
      <w:r>
        <w:rPr>
          <w:rFonts w:eastAsia="Arial" w:cs="Arial"/>
          <w:lang w:val="es-MX"/>
        </w:rPr>
        <w:t>FIN DE LA SECCIÓN</w:t>
      </w:r>
    </w:p>
    <w:sectPr w:rsidR="00EF5F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7F31" w14:textId="77777777" w:rsidR="00EF5F48" w:rsidRDefault="00EE12A7">
      <w:r>
        <w:separator/>
      </w:r>
    </w:p>
  </w:endnote>
  <w:endnote w:type="continuationSeparator" w:id="0">
    <w:p w14:paraId="33F97F32" w14:textId="77777777" w:rsidR="00EF5F48" w:rsidRDefault="00EE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P TypographicSymbols">
    <w:altName w:val="Calibr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7" w14:textId="77777777" w:rsidR="00EF5F48" w:rsidRDefault="00EF5F4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3F97F38" w14:textId="77777777" w:rsidR="00EF5F48" w:rsidRDefault="00EF5F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9" w14:textId="77777777" w:rsidR="00EF5F48" w:rsidRDefault="00EF5F48">
    <w:pPr>
      <w:tabs>
        <w:tab w:val="center" w:pos="5040"/>
        <w:tab w:val="right" w:pos="10079"/>
      </w:tabs>
      <w:rPr>
        <w:rFonts w:cs="Arial"/>
      </w:rPr>
    </w:pPr>
  </w:p>
  <w:p w14:paraId="33F97F3A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Operadores de portones</w:t>
    </w:r>
    <w:r>
      <w:rPr>
        <w:rFonts w:eastAsia="Arial" w:cs="Arial"/>
        <w:lang w:val="es-MX"/>
      </w:rPr>
      <w:tab/>
    </w:r>
    <w:r>
      <w:rPr>
        <w:rFonts w:eastAsia="Arial" w:cs="Arial"/>
        <w:lang w:val="es-MX"/>
      </w:rPr>
      <w:tab/>
      <w:t>32 31 11</w:t>
    </w:r>
    <w:r>
      <w:rPr>
        <w:rFonts w:cs="Arial"/>
      </w:rPr>
      <w:fldChar w:fldCharType="begin"/>
    </w:r>
    <w:r>
      <w:rPr>
        <w:rFonts w:cs="Arial"/>
      </w:rPr>
      <w:instrText>PAGE</w:instrText>
    </w:r>
    <w:r>
      <w:rPr>
        <w:rFonts w:cs="Arial"/>
      </w:rPr>
      <w:fldChar w:fldCharType="separate"/>
    </w:r>
    <w:r>
      <w:rPr>
        <w:rFonts w:cs="Arial"/>
        <w:noProof/>
      </w:rPr>
      <w:t>1</w:t>
    </w:r>
    <w:r>
      <w:rPr>
        <w:rFonts w:cs="Arial"/>
      </w:rPr>
      <w:fldChar w:fldCharType="end"/>
    </w:r>
    <w:r>
      <w:rPr>
        <w:rFonts w:eastAsia="Arial" w:cs="Arial"/>
        <w:lang w:val="es-MX"/>
      </w:rPr>
      <w:tab/>
    </w:r>
  </w:p>
  <w:p w14:paraId="33F97F3B" w14:textId="77777777" w:rsidR="00EF5F48" w:rsidRDefault="00EE12A7">
    <w:pPr>
      <w:tabs>
        <w:tab w:val="center" w:pos="5040"/>
        <w:tab w:val="right" w:pos="10079"/>
      </w:tabs>
      <w:rPr>
        <w:rFonts w:cs="Arial"/>
      </w:rPr>
    </w:pPr>
    <w:r>
      <w:rPr>
        <w:rFonts w:eastAsia="Arial" w:cs="Arial"/>
        <w:lang w:val="es-MX"/>
      </w:rPr>
      <w:t>20/01/2022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7F2F" w14:textId="77777777" w:rsidR="00EF5F48" w:rsidRDefault="00EE12A7">
      <w:r>
        <w:separator/>
      </w:r>
    </w:p>
  </w:footnote>
  <w:footnote w:type="continuationSeparator" w:id="0">
    <w:p w14:paraId="33F97F30" w14:textId="77777777" w:rsidR="00EF5F48" w:rsidRDefault="00EE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3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4" w14:textId="77777777" w:rsidR="00EF5F48" w:rsidRDefault="00EF5F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97F35" w14:textId="77777777" w:rsidR="00EF5F48" w:rsidRDefault="00EF5F4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33F97F36" w14:textId="77777777" w:rsidR="00EF5F48" w:rsidRDefault="00EF5F4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AC87842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attachedTemplate r:id="rId1"/>
  <w:linkStyles/>
  <w:defaultTabStop w:val="720"/>
  <w:hyphenationZone w:val="425"/>
  <w:doNotHyphenateCap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48"/>
    <w:rsid w:val="005F7376"/>
    <w:rsid w:val="007653E7"/>
    <w:rsid w:val="00CB2656"/>
    <w:rsid w:val="00EE12A7"/>
    <w:rsid w:val="00E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F97D4D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</w:style>
  <w:style w:type="paragraph" w:customStyle="1" w:styleId="Level2">
    <w:name w:val="Level 2"/>
    <w:basedOn w:val="SpecPara2"/>
    <w:link w:val="Level2Char"/>
    <w:qFormat/>
  </w:style>
  <w:style w:type="paragraph" w:customStyle="1" w:styleId="Level3">
    <w:name w:val="Level 3"/>
    <w:basedOn w:val="SpecPara3"/>
    <w:link w:val="Level3Char"/>
    <w:qFormat/>
  </w:style>
  <w:style w:type="character" w:customStyle="1" w:styleId="Level1Char">
    <w:name w:val="Level 1 Char"/>
    <w:link w:val="Level1"/>
    <w:rPr>
      <w:rFonts w:ascii="Arial" w:hAnsi="Arial"/>
      <w:b/>
    </w:rPr>
  </w:style>
  <w:style w:type="character" w:customStyle="1" w:styleId="Level2Char">
    <w:name w:val="Level 2 Char"/>
    <w:link w:val="Level2"/>
    <w:rPr>
      <w:rFonts w:ascii="Arial" w:hAnsi="Arial"/>
    </w:rPr>
  </w:style>
  <w:style w:type="paragraph" w:customStyle="1" w:styleId="Level4">
    <w:name w:val="Level 4"/>
    <w:basedOn w:val="SpecPara4"/>
    <w:link w:val="Level4Char"/>
  </w:style>
  <w:style w:type="character" w:customStyle="1" w:styleId="Level3Char">
    <w:name w:val="Level 3 Char"/>
    <w:link w:val="Level3"/>
    <w:rPr>
      <w:rFonts w:ascii="Arial" w:hAnsi="Arial"/>
    </w:rPr>
  </w:style>
  <w:style w:type="character" w:customStyle="1" w:styleId="Level4Char">
    <w:name w:val="Level 4 Char"/>
    <w:link w:val="Level4"/>
    <w:rPr>
      <w:rFonts w:ascii="Arial" w:hAnsi="Arial"/>
    </w:rPr>
  </w:style>
  <w:style w:type="character" w:customStyle="1" w:styleId="Specificatio">
    <w:name w:val="Specificatio"/>
    <w:rPr>
      <w:rFonts w:ascii="Arial" w:hAnsi="Arial"/>
      <w:sz w:val="20"/>
      <w:rtl w:val="0"/>
    </w:rPr>
  </w:style>
  <w:style w:type="character" w:customStyle="1" w:styleId="WPHyperlink">
    <w:name w:val="WP_Hyperlink"/>
    <w:rPr>
      <w:color w:val="0000FF"/>
      <w:u w:val="single"/>
    </w:rPr>
  </w:style>
  <w:style w:type="character" w:customStyle="1" w:styleId="STUnitSI">
    <w:name w:val="STUnitSI"/>
    <w:rPr>
      <w:color w:val="0000FF"/>
    </w:rPr>
  </w:style>
  <w:style w:type="character" w:customStyle="1" w:styleId="STUnitIP">
    <w:name w:val="STUnitIP"/>
    <w:rPr>
      <w:color w:val="800000"/>
    </w:rPr>
  </w:style>
  <w:style w:type="character" w:customStyle="1" w:styleId="MacDefault">
    <w:name w:val="Mac Default"/>
    <w:basedOn w:val="DefaultParagraphFont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Pr>
      <w:rFonts w:ascii="Arial" w:hAnsi="Arial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Pr>
      <w:rFonts w:ascii="Arial" w:hAnsi="Arial"/>
    </w:rPr>
  </w:style>
  <w:style w:type="character" w:customStyle="1" w:styleId="SpecPara5Char">
    <w:name w:val="Spec Para 5 Char"/>
    <w:link w:val="SpecPara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Pr>
      <w:rFonts w:ascii="Arial" w:hAnsi="Arial"/>
    </w:rPr>
  </w:style>
  <w:style w:type="paragraph" w:customStyle="1" w:styleId="ARCATSubSu1">
    <w:name w:val="ARCAT SubSu1"/>
    <w:uiPriority w:val="9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</w:style>
  <w:style w:type="character" w:customStyle="1" w:styleId="Level6Char">
    <w:name w:val="Level 6 Char"/>
    <w:link w:val="Level6"/>
    <w:rPr>
      <w:rFonts w:ascii="Arial" w:hAnsi="Arial"/>
    </w:rPr>
  </w:style>
  <w:style w:type="paragraph" w:styleId="NoSpacing">
    <w:name w:val="No Spacing"/>
    <w:uiPriority w:val="1"/>
    <w:pPr>
      <w:widowControl w:val="0"/>
    </w:pPr>
    <w:rPr>
      <w:sz w:val="24"/>
    </w:rPr>
  </w:style>
  <w:style w:type="paragraph" w:styleId="Revision">
    <w:name w:val="Revision"/>
    <w:hidden/>
    <w:uiPriority w:val="99"/>
    <w:semiHidden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ftmaster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3</Pages>
  <Words>728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32 31 11</vt:lpstr>
      <vt:lpstr>32 31 11</vt:lpstr>
    </vt:vector>
  </TitlesOfParts>
  <Company>Liftmaster.com</Company>
  <LinksUpToDate>false</LinksUpToDate>
  <CharactersWithSpaces>5006</CharactersWithSpaces>
  <SharedDoc>false</SharedDoc>
  <HyperlinkBase>www.liftmaster.com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32 31 11</dc:title>
  <dc:subject>Gate Operators</dc:subject>
  <dc:creator>ZeroDocs.com</dc:creator>
  <cp:keywords>gate operators, liftmaster</cp:keywords>
  <dc:description>SimpleSpecs by ZeroDocs.com 1.20.22</dc:description>
  <cp:lastModifiedBy>Skocz, Terri</cp:lastModifiedBy>
  <cp:revision>3</cp:revision>
  <cp:lastPrinted>2021-02-09T18:28:00Z</cp:lastPrinted>
  <dcterms:created xsi:type="dcterms:W3CDTF">2022-02-01T16:29:00Z</dcterms:created>
  <dcterms:modified xsi:type="dcterms:W3CDTF">2022-02-01T16:29:00Z</dcterms:modified>
</cp:coreProperties>
</file>