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51FBCC85" w14:textId="77777777" w:rsidR="004C5C3E" w:rsidRDefault="003A16CC">
      <w:pPr>
        <w:pStyle w:val="Level3"/>
      </w:pPr>
      <w:r>
        <w:rPr>
          <w:rFonts w:eastAsia="Arial"/>
          <w:lang w:val="fr-CA"/>
        </w:rPr>
        <w:tab/>
        <w:t>Actionneurs de porte :</w:t>
      </w:r>
    </w:p>
    <w:p w14:paraId="43E1EBA6" w14:textId="77777777" w:rsidR="004C5C3E" w:rsidRDefault="003A16CC">
      <w:pPr>
        <w:pStyle w:val="Level4"/>
      </w:pPr>
      <w:r>
        <w:rPr>
          <w:rFonts w:eastAsia="Arial"/>
          <w:lang w:val="fr-CA"/>
        </w:rPr>
        <w:tab/>
        <w:t>Modèle : DJ.</w:t>
      </w:r>
    </w:p>
    <w:p w14:paraId="4D1A1745" w14:textId="77777777" w:rsidR="004C5C3E" w:rsidRDefault="003A16CC">
      <w:pPr>
        <w:pStyle w:val="Level4"/>
        <w:rPr>
          <w:lang w:val="fr-CA"/>
        </w:rPr>
      </w:pPr>
      <w:r>
        <w:rPr>
          <w:rFonts w:eastAsia="Arial"/>
          <w:lang w:val="fr-CA"/>
        </w:rPr>
        <w:t xml:space="preserve"> </w:t>
      </w:r>
      <w:r>
        <w:rPr>
          <w:rFonts w:eastAsia="Arial"/>
          <w:lang w:val="fr-CA"/>
        </w:rPr>
        <w:tab/>
        <w:t>Fonctionnement : Arbre intermédiaire avec verrou de porte.</w:t>
      </w:r>
    </w:p>
    <w:p w14:paraId="7CFB9558" w14:textId="77777777" w:rsidR="004C5C3E" w:rsidRDefault="003A16CC">
      <w:pPr>
        <w:pStyle w:val="Level4"/>
        <w:rPr>
          <w:lang w:val="fr-CA"/>
        </w:rPr>
      </w:pPr>
      <w:r>
        <w:rPr>
          <w:rFonts w:eastAsia="Arial"/>
          <w:lang w:val="fr-CA"/>
        </w:rPr>
        <w:t xml:space="preserve"> </w:t>
      </w:r>
      <w:r>
        <w:rPr>
          <w:rFonts w:eastAsia="Arial"/>
          <w:lang w:val="fr-CA"/>
        </w:rPr>
        <w:tab/>
        <w:t>Type d’entraînement : Réduction primaire par courroie en V.</w:t>
      </w:r>
    </w:p>
    <w:p w14:paraId="5A9D44A8"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5E5FCC41" w14:textId="77777777" w:rsidR="004C5C3E" w:rsidRDefault="003A16CC">
      <w:pPr>
        <w:pStyle w:val="Level4"/>
        <w:rPr>
          <w:lang w:val="fr-CA"/>
        </w:rPr>
      </w:pPr>
      <w:r>
        <w:rPr>
          <w:rFonts w:eastAsia="Arial"/>
          <w:lang w:val="fr-CA"/>
        </w:rPr>
        <w:tab/>
        <w:t xml:space="preserve">Déconnexion pour un fonctionnement manuel : Chaîne de contrepoids à déclenchement d’urgence au niveau du sol. </w:t>
      </w:r>
    </w:p>
    <w:p w14:paraId="1C2BB0AF"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5325DF99"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6EFFC8FF"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Moteur : Homologué par Underwriters Laboratories, dimensionné selon les conditions de la porte.</w:t>
      </w:r>
    </w:p>
    <w:p w14:paraId="65CEC55D"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48765BD3"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7FAD7BB9"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3D7072C0" w14:textId="77777777" w:rsidR="004C5C3E" w:rsidRDefault="003A16CC">
      <w:pPr>
        <w:pStyle w:val="Level4"/>
        <w:rPr>
          <w:lang w:val="fr-CA"/>
        </w:rPr>
      </w:pPr>
      <w:r>
        <w:rPr>
          <w:rFonts w:eastAsia="Arial"/>
          <w:lang w:val="fr-CA"/>
        </w:rPr>
        <w:t xml:space="preserve"> </w:t>
      </w:r>
      <w:r>
        <w:rPr>
          <w:rFonts w:eastAsia="Arial"/>
          <w:lang w:val="fr-CA"/>
        </w:rPr>
        <w:tab/>
        <w:t xml:space="preserve">Connectivité Internet : </w:t>
      </w:r>
      <w:bookmarkStart w:id="5" w:name="_Hlk63166806"/>
      <w:r>
        <w:rPr>
          <w:rFonts w:eastAsia="Arial"/>
          <w:lang w:val="fr-CA"/>
        </w:rPr>
        <w:t>Technologie FHSS myQ à 50 canaux.</w:t>
      </w:r>
    </w:p>
    <w:p w14:paraId="1DEF040C"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757B0118"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Circuit de détection pour empêcher le fonctionnement de la porte lorsque la porte est verrouillée.</w:t>
      </w:r>
    </w:p>
    <w:p w14:paraId="0AE5F387"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32BC349F" w14:textId="77777777" w:rsidR="004C5C3E" w:rsidRDefault="003A16CC">
      <w:pPr>
        <w:pStyle w:val="SpecPara4"/>
        <w:autoSpaceDE w:val="0"/>
        <w:autoSpaceDN w:val="0"/>
        <w:adjustRightInd w:val="0"/>
        <w:rPr>
          <w:rFonts w:cs="Arial"/>
          <w:lang w:val="fr-CA"/>
        </w:rPr>
      </w:pPr>
      <w:bookmarkStart w:id="6" w:name="_Hlk64897648"/>
      <w:r>
        <w:rPr>
          <w:rFonts w:eastAsia="Arial"/>
          <w:lang w:val="fr-CA"/>
        </w:rPr>
        <w:lastRenderedPageBreak/>
        <w:t xml:space="preserve"> </w:t>
      </w:r>
      <w:r>
        <w:rPr>
          <w:rFonts w:eastAsia="Arial"/>
          <w:lang w:val="fr-CA"/>
        </w:rPr>
        <w:tab/>
        <w:t>Protection surveillée contre le piégeage :</w:t>
      </w:r>
      <w:bookmarkEnd w:id="5"/>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bookmarkEnd w:id="6"/>
    <w:p w14:paraId="793B8289" w14:textId="42603CBE" w:rsidR="004C5C3E" w:rsidRDefault="003A16CC">
      <w:pPr>
        <w:pStyle w:val="SpecPara4"/>
        <w:autoSpaceDE w:val="0"/>
        <w:autoSpaceDN w:val="0"/>
        <w:adjustRightInd w:val="0"/>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[Système de capteur réfléchissant.] [Système de bordure de détection.] [Système optique de bordure de détection.] [Bordure de détection pneumatique.]</w:t>
      </w:r>
    </w:p>
    <w:p w14:paraId="7B0BCC9C"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7B2B" w14:textId="77777777" w:rsidR="00E73A7B" w:rsidRDefault="00E73A7B">
      <w:r>
        <w:separator/>
      </w:r>
    </w:p>
  </w:endnote>
  <w:endnote w:type="continuationSeparator" w:id="0">
    <w:p w14:paraId="267DD741" w14:textId="77777777" w:rsidR="00E73A7B" w:rsidRDefault="00E7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0BC3" w14:textId="77777777" w:rsidR="00E73A7B" w:rsidRDefault="00E73A7B">
      <w:r>
        <w:separator/>
      </w:r>
    </w:p>
  </w:footnote>
  <w:footnote w:type="continuationSeparator" w:id="0">
    <w:p w14:paraId="5080047D" w14:textId="77777777" w:rsidR="00E73A7B" w:rsidRDefault="00E7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50C24"/>
    <w:rsid w:val="004C5C3E"/>
    <w:rsid w:val="004E233F"/>
    <w:rsid w:val="00617BCE"/>
    <w:rsid w:val="00862B6D"/>
    <w:rsid w:val="00C96E98"/>
    <w:rsid w:val="00E73A7B"/>
    <w:rsid w:val="00E7660E"/>
    <w:rsid w:val="00FA01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2022-05-24T18:48:00Z</dcterms:created>
  <dcterms:modified xsi:type="dcterms:W3CDTF">2022-10-12T13:55:00Z</dcterms:modified>
</cp:coreProperties>
</file>