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4C365392" w14:textId="77777777" w:rsidR="0041331A" w:rsidRDefault="0027503D">
      <w:pPr>
        <w:pStyle w:val="Level2"/>
        <w:rPr>
          <w:sz w:val="21"/>
          <w:szCs w:val="21"/>
        </w:rPr>
      </w:pPr>
      <w:r>
        <w:rPr>
          <w:rFonts w:eastAsia="Arial"/>
          <w:sz w:val="21"/>
          <w:szCs w:val="21"/>
          <w:lang w:val="fr-CA"/>
        </w:rPr>
        <w:tab/>
        <w:t>COMPOSANTS – SYSTÈME DE CONTRÔLE D’ACCÈS</w:t>
      </w:r>
    </w:p>
    <w:p w14:paraId="5DFB742D" w14:textId="470F875D" w:rsidR="0041331A" w:rsidRDefault="0027503D" w:rsidP="00C6012E">
      <w:pPr>
        <w:pStyle w:val="Level3"/>
        <w:rPr>
          <w:sz w:val="21"/>
          <w:szCs w:val="21"/>
        </w:rPr>
      </w:pPr>
      <w:r>
        <w:rPr>
          <w:rFonts w:eastAsia="Arial"/>
          <w:sz w:val="21"/>
          <w:szCs w:val="21"/>
          <w:lang w:val="fr-CA"/>
        </w:rPr>
        <w:tab/>
      </w:r>
      <w:r>
        <w:rPr>
          <w:sz w:val="21"/>
          <w:lang w:val="en-CA"/>
        </w:rPr>
        <w:fldChar w:fldCharType="begin"/>
      </w:r>
      <w:r>
        <w:rPr>
          <w:sz w:val="21"/>
          <w:lang w:val="fr-FR"/>
        </w:rPr>
        <w:instrText xml:space="preserve"> SEQ CHAPTER \h \r 1</w:instrText>
      </w:r>
      <w:r>
        <w:rPr>
          <w:sz w:val="21"/>
          <w:lang w:val="en-CA"/>
        </w:rPr>
        <w:fldChar w:fldCharType="end"/>
      </w:r>
    </w:p>
    <w:p w14:paraId="12A4CBED" w14:textId="77777777" w:rsidR="0041331A" w:rsidRDefault="0027503D">
      <w:pPr>
        <w:pStyle w:val="Level3"/>
        <w:rPr>
          <w:sz w:val="21"/>
          <w:szCs w:val="21"/>
          <w:lang w:val="fr-FR"/>
        </w:rPr>
      </w:pPr>
      <w:r>
        <w:rPr>
          <w:rFonts w:eastAsia="Arial"/>
          <w:sz w:val="21"/>
          <w:szCs w:val="21"/>
          <w:lang w:val="fr-CA"/>
        </w:rPr>
        <w:t xml:space="preserve"> </w:t>
      </w:r>
      <w:r>
        <w:rPr>
          <w:rFonts w:eastAsia="Arial"/>
          <w:sz w:val="21"/>
          <w:szCs w:val="21"/>
          <w:lang w:val="fr-CA"/>
        </w:rPr>
        <w:tab/>
      </w:r>
      <w:r>
        <w:rPr>
          <w:lang w:val="en-CA"/>
        </w:rPr>
        <w:fldChar w:fldCharType="begin"/>
      </w:r>
      <w:r>
        <w:rPr>
          <w:lang w:val="fr-FR"/>
        </w:rPr>
        <w:instrText xml:space="preserve"> SEQ CHAPTER \h \r 1</w:instrText>
      </w:r>
      <w:r>
        <w:rPr>
          <w:lang w:val="en-CA"/>
        </w:rPr>
        <w:fldChar w:fldCharType="end"/>
      </w:r>
      <w:r>
        <w:rPr>
          <w:rFonts w:eastAsia="Arial"/>
          <w:sz w:val="21"/>
          <w:szCs w:val="21"/>
          <w:lang w:val="fr-CA"/>
        </w:rPr>
        <w:t>Lecteurs d’étiquettes de véhicules et d’identification par radiofréquence (RFID) à longue portée :</w:t>
      </w:r>
    </w:p>
    <w:p w14:paraId="572FF3F3"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Modèle : LMSC 1000.</w:t>
      </w:r>
    </w:p>
    <w:p w14:paraId="65AE9B99" w14:textId="77777777" w:rsidR="0041331A" w:rsidRDefault="0027503D">
      <w:pPr>
        <w:pStyle w:val="Level4"/>
        <w:rPr>
          <w:sz w:val="21"/>
          <w:szCs w:val="21"/>
          <w:lang w:val="fr-FR"/>
        </w:rPr>
      </w:pPr>
      <w:r>
        <w:rPr>
          <w:rFonts w:eastAsia="Arial"/>
          <w:sz w:val="21"/>
          <w:szCs w:val="21"/>
          <w:lang w:val="fr-CA"/>
        </w:rPr>
        <w:lastRenderedPageBreak/>
        <w:t xml:space="preserve"> </w:t>
      </w:r>
      <w:r>
        <w:rPr>
          <w:rFonts w:eastAsia="Arial"/>
          <w:sz w:val="21"/>
          <w:szCs w:val="21"/>
          <w:lang w:val="fr-CA"/>
        </w:rPr>
        <w:tab/>
        <w:t xml:space="preserve">Étiquettes : </w:t>
      </w:r>
      <w:r>
        <w:rPr>
          <w:rFonts w:eastAsia="Arial"/>
          <w:color w:val="FF0000"/>
          <w:sz w:val="21"/>
          <w:szCs w:val="21"/>
          <w:lang w:val="fr-CA"/>
        </w:rPr>
        <w:t>[RFID à double usage pour pare-brise ou phare] [Crochet de RFID pour rétroviseur].</w:t>
      </w:r>
    </w:p>
    <w:p w14:paraId="7694331E" w14:textId="77777777" w:rsidR="0041331A" w:rsidRDefault="0027503D">
      <w:pPr>
        <w:pStyle w:val="Level4"/>
        <w:rPr>
          <w:color w:val="000000" w:themeColor="text1"/>
          <w:sz w:val="21"/>
          <w:szCs w:val="21"/>
        </w:rPr>
      </w:pPr>
      <w:r>
        <w:rPr>
          <w:rFonts w:eastAsia="Arial"/>
          <w:color w:val="FF0000"/>
          <w:sz w:val="21"/>
          <w:szCs w:val="21"/>
          <w:lang w:val="fr-CA"/>
        </w:rPr>
        <w:t xml:space="preserve"> </w:t>
      </w:r>
      <w:r>
        <w:rPr>
          <w:rFonts w:eastAsia="Arial"/>
          <w:color w:val="FF0000"/>
          <w:sz w:val="21"/>
          <w:szCs w:val="21"/>
          <w:lang w:val="fr-CA"/>
        </w:rPr>
        <w:tab/>
      </w:r>
      <w:r>
        <w:rPr>
          <w:rFonts w:eastAsia="Arial"/>
          <w:color w:val="000000"/>
          <w:sz w:val="21"/>
          <w:szCs w:val="21"/>
          <w:lang w:val="fr-CA"/>
        </w:rPr>
        <w:t>Homologué par UL.</w:t>
      </w:r>
    </w:p>
    <w:p w14:paraId="0D102F37" w14:textId="4EC89E44" w:rsidR="0041331A" w:rsidRPr="00C6012E" w:rsidRDefault="0027503D" w:rsidP="00C6012E">
      <w:pPr>
        <w:pStyle w:val="Level4"/>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Conforme à la FCC et à Industrie Canada.</w:t>
      </w: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B25F" w14:textId="77777777" w:rsidR="00660D19" w:rsidRDefault="00660D19">
      <w:r>
        <w:separator/>
      </w:r>
    </w:p>
  </w:endnote>
  <w:endnote w:type="continuationSeparator" w:id="0">
    <w:p w14:paraId="0EFD36AA" w14:textId="77777777" w:rsidR="00660D19" w:rsidRDefault="0066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139D" w14:textId="77777777" w:rsidR="00660D19" w:rsidRDefault="00660D19">
      <w:r>
        <w:separator/>
      </w:r>
    </w:p>
  </w:footnote>
  <w:footnote w:type="continuationSeparator" w:id="0">
    <w:p w14:paraId="44028E6F" w14:textId="77777777" w:rsidR="00660D19" w:rsidRDefault="0066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27503D"/>
    <w:rsid w:val="003F60E7"/>
    <w:rsid w:val="0041331A"/>
    <w:rsid w:val="00660D19"/>
    <w:rsid w:val="00A319FC"/>
    <w:rsid w:val="00BC3360"/>
    <w:rsid w:val="00BF6974"/>
    <w:rsid w:val="00C6012E"/>
    <w:rsid w:val="00D54E59"/>
    <w:rsid w:val="00DA4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2E"/>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C601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012E"/>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2022-07-28T20:48:00Z</dcterms:created>
  <dcterms:modified xsi:type="dcterms:W3CDTF">2022-07-28T20:55:00Z</dcterms:modified>
</cp:coreProperties>
</file>