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250C09">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D9D" w14:textId="77777777" w:rsidR="00E57BBF" w:rsidRDefault="00DA14C3">
      <w:pPr>
        <w:pStyle w:val="Level3"/>
      </w:pPr>
      <w:r>
        <w:rPr>
          <w:rFonts w:eastAsia="Arial"/>
          <w:lang w:val="es-MX"/>
        </w:rPr>
        <w:tab/>
        <w:t>Operadores de puerta:</w:t>
      </w:r>
    </w:p>
    <w:p w14:paraId="774F6D9E" w14:textId="77777777" w:rsidR="00E57BBF" w:rsidRDefault="00DA14C3">
      <w:pPr>
        <w:pStyle w:val="Level4"/>
      </w:pPr>
      <w:r>
        <w:rPr>
          <w:rFonts w:eastAsia="Arial"/>
          <w:lang w:val="es-MX"/>
        </w:rPr>
        <w:tab/>
        <w:t>Modelo: MT.</w:t>
      </w:r>
    </w:p>
    <w:p w14:paraId="774F6D9F" w14:textId="77777777" w:rsidR="00E57BBF" w:rsidRDefault="00DA14C3">
      <w:pPr>
        <w:pStyle w:val="Level4"/>
      </w:pPr>
      <w:r>
        <w:rPr>
          <w:rFonts w:eastAsia="Arial"/>
          <w:lang w:val="es-MX"/>
        </w:rPr>
        <w:t xml:space="preserve"> </w:t>
      </w:r>
      <w:r>
        <w:rPr>
          <w:rFonts w:eastAsia="Arial"/>
          <w:lang w:val="es-MX"/>
        </w:rPr>
        <w:tab/>
        <w:t>Operación: Carro.</w:t>
      </w:r>
    </w:p>
    <w:p w14:paraId="774F6DA0" w14:textId="77777777" w:rsidR="00E57BBF" w:rsidRDefault="00DA14C3">
      <w:pPr>
        <w:pStyle w:val="Level4"/>
      </w:pPr>
      <w:r>
        <w:rPr>
          <w:rFonts w:eastAsia="Arial"/>
          <w:lang w:val="es-MX"/>
        </w:rPr>
        <w:tab/>
        <w:t>Montaje: Suspendido del techo.</w:t>
      </w:r>
    </w:p>
    <w:p w14:paraId="774F6DA1" w14:textId="77777777" w:rsidR="00E57BBF" w:rsidRDefault="00DA14C3">
      <w:pPr>
        <w:pStyle w:val="Level4"/>
      </w:pPr>
      <w:r>
        <w:rPr>
          <w:rFonts w:eastAsia="Arial"/>
          <w:lang w:val="es-MX"/>
        </w:rPr>
        <w:t xml:space="preserve"> </w:t>
      </w:r>
      <w:r>
        <w:rPr>
          <w:rFonts w:eastAsia="Arial"/>
          <w:lang w:val="es-MX"/>
        </w:rPr>
        <w:tab/>
        <w:t>Operación manual: Desconexión del carro.</w:t>
      </w:r>
    </w:p>
    <w:p w14:paraId="774F6DA2" w14:textId="77777777" w:rsidR="00E57BBF" w:rsidRDefault="00DA14C3">
      <w:pPr>
        <w:pStyle w:val="Level4"/>
        <w:rPr>
          <w:rFonts w:cs="Arial"/>
          <w:color w:val="000000" w:themeColor="text1"/>
        </w:rPr>
      </w:pPr>
      <w:r>
        <w:rPr>
          <w:rFonts w:eastAsia="Arial"/>
          <w:color w:val="000000"/>
          <w:lang w:val="es-MX"/>
        </w:rPr>
        <w:tab/>
        <w:t xml:space="preserve">Ciclo de trabajo nominal: </w:t>
      </w:r>
      <w:r>
        <w:rPr>
          <w:rFonts w:eastAsia="Arial" w:cs="Arial"/>
          <w:color w:val="000000"/>
          <w:shd w:val="clear" w:color="auto" w:fill="FFFFFF"/>
          <w:lang w:val="es-MX"/>
        </w:rPr>
        <w:t>Máximo 12 ciclos por hora y 50 ciclos por día</w:t>
      </w:r>
      <w:r>
        <w:rPr>
          <w:rFonts w:eastAsia="Arial" w:cs="Arial"/>
          <w:color w:val="000000"/>
          <w:lang w:val="es-MX"/>
        </w:rPr>
        <w:t>.</w:t>
      </w:r>
    </w:p>
    <w:p w14:paraId="774F6DA3" w14:textId="77777777" w:rsidR="00E57BBF" w:rsidRDefault="00DA14C3">
      <w:pPr>
        <w:pStyle w:val="Level4"/>
        <w:rPr>
          <w:rFonts w:cs="Arial"/>
        </w:rPr>
      </w:pPr>
      <w:r>
        <w:rPr>
          <w:rFonts w:eastAsia="Arial" w:cs="Arial"/>
          <w:lang w:val="es-MX"/>
        </w:rPr>
        <w:t xml:space="preserve"> </w:t>
      </w:r>
      <w:r>
        <w:rPr>
          <w:rFonts w:eastAsia="Arial" w:cs="Arial"/>
          <w:lang w:val="es-MX"/>
        </w:rPr>
        <w:tab/>
        <w:t>Cumple con la norma UL 325.</w:t>
      </w:r>
    </w:p>
    <w:p w14:paraId="774F6DA4" w14:textId="77777777" w:rsidR="00E57BBF" w:rsidRDefault="00DA14C3">
      <w:pPr>
        <w:pStyle w:val="Level4"/>
      </w:pPr>
      <w:r>
        <w:rPr>
          <w:rFonts w:eastAsia="Arial" w:cs="Arial"/>
          <w:lang w:val="es-MX"/>
        </w:rPr>
        <w:t xml:space="preserve"> </w:t>
      </w:r>
      <w:r>
        <w:rPr>
          <w:rFonts w:eastAsia="Arial" w:cs="Arial"/>
          <w:lang w:val="es-MX"/>
        </w:rPr>
        <w:tab/>
        <w:t xml:space="preserve">Motor: 120 V CA, precableado, certificado por </w:t>
      </w:r>
      <w:proofErr w:type="spellStart"/>
      <w:r>
        <w:rPr>
          <w:rFonts w:eastAsia="Arial" w:cs="Arial"/>
          <w:lang w:val="es-MX"/>
        </w:rPr>
        <w:t>Underwriters</w:t>
      </w:r>
      <w:proofErr w:type="spellEnd"/>
      <w:r>
        <w:rPr>
          <w:rFonts w:eastAsia="Arial" w:cs="Arial"/>
          <w:lang w:val="es-MX"/>
        </w:rPr>
        <w:t xml:space="preserve"> </w:t>
      </w:r>
      <w:proofErr w:type="spellStart"/>
      <w:r>
        <w:rPr>
          <w:rFonts w:eastAsia="Arial" w:cs="Arial"/>
          <w:lang w:val="es-MX"/>
        </w:rPr>
        <w:t>Laboratories</w:t>
      </w:r>
      <w:proofErr w:type="spellEnd"/>
      <w:r>
        <w:rPr>
          <w:rFonts w:eastAsia="Arial" w:cs="Arial"/>
          <w:lang w:val="es-MX"/>
        </w:rPr>
        <w:t xml:space="preserve">, </w:t>
      </w:r>
      <w:r>
        <w:rPr>
          <w:rFonts w:eastAsia="Arial"/>
          <w:lang w:val="es-MX"/>
        </w:rPr>
        <w:t>dimensionado según las condiciones de la puerta.</w:t>
      </w:r>
    </w:p>
    <w:p w14:paraId="774F6DA5" w14:textId="77777777" w:rsidR="00E57BBF" w:rsidRDefault="00DA14C3">
      <w:pPr>
        <w:pStyle w:val="Level4"/>
        <w:rPr>
          <w:rFonts w:cs="Arial"/>
        </w:rPr>
      </w:pPr>
      <w:r>
        <w:rPr>
          <w:rFonts w:eastAsia="Arial" w:cs="Arial"/>
          <w:lang w:val="es-MX"/>
        </w:rPr>
        <w:t xml:space="preserve"> </w:t>
      </w:r>
      <w:r>
        <w:rPr>
          <w:rFonts w:eastAsia="Arial" w:cs="Arial"/>
          <w:lang w:val="es-MX"/>
        </w:rPr>
        <w:tab/>
        <w:t>Carcasa: NEMA 1.</w:t>
      </w:r>
    </w:p>
    <w:p w14:paraId="774F6DA6" w14:textId="77777777" w:rsidR="00E57BBF" w:rsidRDefault="00DA14C3">
      <w:pPr>
        <w:pStyle w:val="Level4"/>
        <w:rPr>
          <w:rFonts w:cs="Arial"/>
        </w:rPr>
      </w:pPr>
      <w:r>
        <w:rPr>
          <w:rFonts w:eastAsia="Arial" w:cs="Arial"/>
          <w:lang w:val="es-MX"/>
        </w:rPr>
        <w:t xml:space="preserve"> </w:t>
      </w:r>
      <w:r>
        <w:rPr>
          <w:rFonts w:eastAsia="Arial" w:cs="Arial"/>
          <w:lang w:val="es-MX"/>
        </w:rPr>
        <w:tab/>
        <w:t xml:space="preserve">Velocidad de desplazamiento: 20 a 25 cm por segundo. </w:t>
      </w:r>
    </w:p>
    <w:p w14:paraId="774F6DA7" w14:textId="77777777" w:rsidR="00E57BBF" w:rsidRDefault="00DA14C3">
      <w:pPr>
        <w:pStyle w:val="Level4"/>
      </w:pPr>
      <w:r>
        <w:rPr>
          <w:rFonts w:eastAsia="Arial"/>
          <w:lang w:val="es-MX"/>
        </w:rPr>
        <w:t xml:space="preserve"> </w:t>
      </w:r>
      <w:r>
        <w:rPr>
          <w:rFonts w:eastAsia="Arial"/>
          <w:lang w:val="es-MX"/>
        </w:rPr>
        <w:tab/>
        <w:t xml:space="preserve">Receptor de radio de 315 MHz: 315 MHz, </w:t>
      </w:r>
      <w:r>
        <w:rPr>
          <w:sz w:val="24"/>
          <w:szCs w:val="24"/>
          <w:lang w:val="en-CA"/>
        </w:rPr>
        <w:fldChar w:fldCharType="begin"/>
      </w:r>
      <w:r>
        <w:rPr>
          <w:sz w:val="24"/>
          <w:szCs w:val="24"/>
          <w:lang w:val="en-CA"/>
        </w:rPr>
        <w:instrText xml:space="preserve"> SEQ CHAPTER \h \r 1</w:instrText>
      </w:r>
      <w:r w:rsidR="00250C09">
        <w:rPr>
          <w:sz w:val="24"/>
          <w:szCs w:val="24"/>
          <w:lang w:val="en-CA"/>
        </w:rPr>
        <w:fldChar w:fldCharType="separate"/>
      </w:r>
      <w:r>
        <w:rPr>
          <w:sz w:val="24"/>
          <w:szCs w:val="24"/>
          <w:lang w:val="en-CA"/>
        </w:rPr>
        <w:fldChar w:fldCharType="end"/>
      </w:r>
      <w:proofErr w:type="spellStart"/>
      <w:r>
        <w:rPr>
          <w:rFonts w:eastAsia="Arial" w:cs="Arial"/>
          <w:lang w:val="es-MX"/>
        </w:rPr>
        <w:t>Logic</w:t>
      </w:r>
      <w:proofErr w:type="spellEnd"/>
      <w:r>
        <w:rPr>
          <w:rFonts w:eastAsia="Arial" w:cs="Arial"/>
          <w:lang w:val="es-MX"/>
        </w:rPr>
        <w:t xml:space="preserve"> de servicio mediano integrado; acepta controles remotos con la tecnología de código variable Security+ y controles remotos con interruptor DIP binario</w:t>
      </w:r>
      <w:r>
        <w:rPr>
          <w:rFonts w:eastAsia="Arial"/>
          <w:lang w:val="es-MX"/>
        </w:rPr>
        <w:t xml:space="preserve">. </w:t>
      </w:r>
    </w:p>
    <w:p w14:paraId="774F6DA8" w14:textId="77777777" w:rsidR="00E57BBF" w:rsidRDefault="00DA14C3">
      <w:pPr>
        <w:pStyle w:val="SpecPara4"/>
        <w:autoSpaceDE w:val="0"/>
        <w:autoSpaceDN w:val="0"/>
        <w:adjustRightInd w:val="0"/>
        <w:rPr>
          <w:rFonts w:cs="Arial"/>
        </w:rPr>
      </w:pPr>
      <w:r>
        <w:rPr>
          <w:rFonts w:eastAsia="Arial"/>
          <w:lang w:val="es-MX"/>
        </w:rPr>
        <w:tab/>
        <w:t xml:space="preserve">Estación de control: </w:t>
      </w:r>
      <w:r>
        <w:rPr>
          <w:rFonts w:eastAsia="Arial"/>
          <w:color w:val="FF0000"/>
          <w:lang w:val="es-MX"/>
        </w:rPr>
        <w:t>[Tipo con tres botones de presión]. [Tipo operado mediante llave de tres posiciones]</w:t>
      </w:r>
      <w:r>
        <w:rPr>
          <w:rFonts w:eastAsia="Arial"/>
          <w:lang w:val="es-MX"/>
        </w:rPr>
        <w:t xml:space="preserve"> en carcasa NEMA </w:t>
      </w:r>
      <w:r>
        <w:rPr>
          <w:rFonts w:eastAsia="Arial"/>
          <w:color w:val="FF0000"/>
          <w:lang w:val="es-MX"/>
        </w:rPr>
        <w:t>[1] [4] [4X] [7/9].</w:t>
      </w:r>
      <w:r>
        <w:rPr>
          <w:rFonts w:eastAsia="Arial"/>
          <w:lang w:val="es-MX"/>
        </w:rPr>
        <w:t xml:space="preserve"> </w:t>
      </w:r>
    </w:p>
    <w:p w14:paraId="774F6DA9" w14:textId="77777777" w:rsidR="00E57BBF" w:rsidRDefault="00DA14C3">
      <w:pPr>
        <w:pStyle w:val="SpecPara4"/>
        <w:autoSpaceDE w:val="0"/>
        <w:autoSpaceDN w:val="0"/>
        <w:adjustRightInd w:val="0"/>
        <w:rPr>
          <w:rFonts w:cs="Arial"/>
        </w:rPr>
      </w:pPr>
      <w:r>
        <w:rPr>
          <w:rFonts w:eastAsia="Arial"/>
          <w:lang w:val="es-MX"/>
        </w:rPr>
        <w:tab/>
        <w:t xml:space="preserve">Controles remotos: </w:t>
      </w:r>
      <w:r>
        <w:rPr>
          <w:rFonts w:eastAsia="Arial"/>
          <w:color w:val="FF0000"/>
          <w:lang w:val="es-MX"/>
        </w:rPr>
        <w:t xml:space="preserve">[Un botón DIP]. [Tres botones DIP]. [Código variable Security+ de un botón]. </w:t>
      </w:r>
    </w:p>
    <w:p w14:paraId="774F6DAA"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 xml:space="preserve">Protección contra atrapamiento </w:t>
      </w:r>
      <w:bookmarkStart w:id="4" w:name="_Hlk69289483"/>
      <w:r>
        <w:rPr>
          <w:rFonts w:eastAsia="Arial"/>
          <w:lang w:val="es-MX"/>
        </w:rPr>
        <w:t xml:space="preserve">monitoreada </w:t>
      </w:r>
      <w:bookmarkEnd w:id="4"/>
      <w:r>
        <w:rPr>
          <w:rFonts w:eastAsia="Arial"/>
          <w:lang w:val="es-MX"/>
        </w:rPr>
        <w:t>primaria: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xml:space="preserve">]. [Sistema de sensor </w:t>
      </w:r>
      <w:proofErr w:type="spellStart"/>
      <w:r>
        <w:rPr>
          <w:rFonts w:eastAsia="Arial" w:cs="Arial"/>
          <w:color w:val="FF0000"/>
          <w:lang w:val="es-MX"/>
        </w:rPr>
        <w:t>retrorreflectante</w:t>
      </w:r>
      <w:proofErr w:type="spellEnd"/>
      <w:r>
        <w:rPr>
          <w:rFonts w:eastAsia="Arial" w:cs="Arial"/>
          <w:color w:val="FF0000"/>
          <w:lang w:val="es-MX"/>
        </w:rPr>
        <w:t>]. [Sistema de borde de detección]. [Sistema de detección de borde óptico].</w:t>
      </w:r>
    </w:p>
    <w:p w14:paraId="774F6DAC" w14:textId="39F638F2" w:rsidR="00E57BBF" w:rsidRDefault="00DA14C3">
      <w:pPr>
        <w:pStyle w:val="SpecPara4"/>
        <w:autoSpaceDE w:val="0"/>
        <w:autoSpaceDN w:val="0"/>
        <w:adjustRightInd w:val="0"/>
        <w:rPr>
          <w:rFonts w:cs="Arial"/>
        </w:rPr>
      </w:pPr>
      <w:r>
        <w:rPr>
          <w:rFonts w:eastAsia="Arial" w:cs="Arial"/>
          <w:color w:val="000000"/>
          <w:lang w:val="es-MX"/>
        </w:rPr>
        <w:tab/>
        <w:t>Carril para el carro: Doble, con rieles en “L”.</w:t>
      </w:r>
    </w:p>
    <w:p w14:paraId="774F6DAD" w14:textId="77777777" w:rsidR="00E57BBF" w:rsidRDefault="00E57BBF">
      <w:pPr>
        <w:pStyle w:val="SpecPara1"/>
        <w:numPr>
          <w:ilvl w:val="0"/>
          <w:numId w:val="0"/>
        </w:numPr>
        <w:ind w:left="1080" w:hanging="1080"/>
        <w:rPr>
          <w:b w:val="0"/>
          <w:bCs/>
        </w:rPr>
      </w:pPr>
    </w:p>
    <w:p w14:paraId="774F6EF6" w14:textId="77777777" w:rsidR="00E57BBF" w:rsidRDefault="00DA14C3">
      <w:pPr>
        <w:pStyle w:val="Level1"/>
      </w:pPr>
      <w:r>
        <w:rPr>
          <w:rFonts w:eastAsia="Arial"/>
          <w:bCs/>
          <w:lang w:val="es-MX"/>
        </w:rPr>
        <w:lastRenderedPageBreak/>
        <w:tab/>
        <w:t>EJECUCIÓN</w:t>
      </w:r>
    </w:p>
    <w:p w14:paraId="774F6EF7" w14:textId="77777777" w:rsidR="00E57BBF" w:rsidRDefault="00DA14C3">
      <w:pPr>
        <w:pStyle w:val="Level2"/>
      </w:pPr>
      <w:r>
        <w:rPr>
          <w:rFonts w:eastAsia="Arial"/>
          <w:lang w:val="es-MX"/>
        </w:rPr>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4230F3AD"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B38E" w14:textId="77777777" w:rsidR="001B66B3" w:rsidRDefault="001B66B3">
      <w:r>
        <w:separator/>
      </w:r>
    </w:p>
  </w:endnote>
  <w:endnote w:type="continuationSeparator" w:id="0">
    <w:p w14:paraId="4931D4AF" w14:textId="77777777" w:rsidR="001B66B3" w:rsidRDefault="001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BB17" w14:textId="77777777" w:rsidR="001B66B3" w:rsidRDefault="001B66B3">
      <w:r>
        <w:separator/>
      </w:r>
    </w:p>
  </w:footnote>
  <w:footnote w:type="continuationSeparator" w:id="0">
    <w:p w14:paraId="2871A90E" w14:textId="77777777" w:rsidR="001B66B3" w:rsidRDefault="001B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137F73"/>
    <w:rsid w:val="0015035B"/>
    <w:rsid w:val="001B66B3"/>
    <w:rsid w:val="00250C09"/>
    <w:rsid w:val="00576758"/>
    <w:rsid w:val="005D39C6"/>
    <w:rsid w:val="007009DA"/>
    <w:rsid w:val="00715997"/>
    <w:rsid w:val="00DA14C3"/>
    <w:rsid w:val="00E57BBF"/>
    <w:rsid w:val="00F64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0</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2022-05-24T17:25:00Z</dcterms:created>
  <dcterms:modified xsi:type="dcterms:W3CDTF">2022-10-14T13:03:00Z</dcterms:modified>
</cp:coreProperties>
</file>