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9423" w14:textId="77777777" w:rsidR="00D14189" w:rsidRDefault="006E24D1">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1AEACC5F"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3CAF2131" w14:textId="77777777" w:rsidR="00D14189" w:rsidRDefault="006E24D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r>
        <w:rPr>
          <w:rFonts w:eastAsia="Arial" w:cs="Arial"/>
          <w:bCs/>
          <w:color w:val="0070C0"/>
          <w:lang w:val="fr-CA"/>
        </w:rPr>
        <w:t>Cette section comprend des notes de modification pour assister l’utilisateur lors de la modification de la section en fonction des exigences du projet. Ces notes sont incluses sous forme de texte masqué et peuvent être révélées ou masquées par la méthode suivante dans Microsoft Word :</w:t>
      </w:r>
    </w:p>
    <w:p w14:paraId="259935FC"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01B8CE95" w14:textId="77777777" w:rsidR="00D14189" w:rsidRDefault="006E24D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r>
        <w:rPr>
          <w:rFonts w:eastAsia="Arial" w:cs="Arial"/>
          <w:bCs/>
          <w:color w:val="0070C0"/>
          <w:lang w:val="fr-CA"/>
        </w:rPr>
        <w:tab/>
        <w:t>Affichez l’onglet FILE (FICHIER) sur le ruban, cliquez sur OPTIONS, puis sur DISPLAY (AFFICHER). Sélectionnez ou désélectionnez le HIDDEN TEXT (TEXTE CACHÉ).</w:t>
      </w:r>
    </w:p>
    <w:p w14:paraId="29D9C8ED"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22FDF8AE" w14:textId="77777777" w:rsidR="00D14189" w:rsidRDefault="006E24D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Cette section du devis-guide a été rédigée par LiftMaster pour servir à la préparation d’une section de devis de projet couvrant les systèmes de contrôle d’accès.</w:t>
      </w:r>
    </w:p>
    <w:p w14:paraId="0439E7C2" w14:textId="77777777" w:rsidR="00D14189" w:rsidRDefault="00D14189">
      <w:pPr>
        <w:pStyle w:val="Header"/>
        <w:tabs>
          <w:tab w:val="clear" w:pos="4680"/>
          <w:tab w:val="clear" w:pos="9360"/>
          <w:tab w:val="center" w:pos="5040"/>
          <w:tab w:val="right" w:pos="10080"/>
        </w:tabs>
        <w:contextualSpacing/>
        <w:rPr>
          <w:rFonts w:cs="Arial"/>
          <w:color w:val="0070C0"/>
          <w:lang w:val="fr-CA"/>
        </w:rPr>
      </w:pPr>
    </w:p>
    <w:p w14:paraId="3C7CA7F6" w14:textId="77777777" w:rsidR="00D14189" w:rsidRDefault="006E24D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Il faut considérer les points suivants avant d’appliquer ce devis :</w:t>
      </w:r>
    </w:p>
    <w:p w14:paraId="154461D6"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7B69FD92" w14:textId="77777777" w:rsidR="00D14189" w:rsidRDefault="006E24D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Des liens hypertextes vers les sites Web des fabricants sont inclus après le nom des fabricants pour aider à la sélection des produits et à une recherche plus approfondie. Les liens hypertextes sont indiqués en bleu, p. ex. :</w:t>
      </w:r>
    </w:p>
    <w:p w14:paraId="2C31B809"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0A6DFDA0" w14:textId="77777777" w:rsidR="00D14189" w:rsidRDefault="006E24D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540"/>
        <w:rPr>
          <w:rFonts w:cs="Arial"/>
          <w:color w:val="0070C0"/>
          <w:lang w:val="fr-CA"/>
        </w:rPr>
      </w:pPr>
      <w:r>
        <w:rPr>
          <w:rFonts w:eastAsia="Arial" w:cs="Arial"/>
          <w:color w:val="0070C0"/>
          <w:lang w:val="fr-CA"/>
        </w:rPr>
        <w:t xml:space="preserve">www.acme.com </w:t>
      </w:r>
    </w:p>
    <w:p w14:paraId="38A79A20"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10D07D8B" w14:textId="77777777" w:rsidR="00D14189" w:rsidRDefault="006E24D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Le texte optionnel nécessitant une sélection de la part de l’utilisateur est mis entre parenthèses et affiché en rouge, p. ex. : « </w:t>
      </w:r>
      <w:r>
        <w:rPr>
          <w:rFonts w:ascii="WP TypographicSymbols" w:eastAsia="WP TypographicSymbols" w:hAnsi="WP TypographicSymbols" w:cs="Arial"/>
          <w:color w:val="0070C0"/>
          <w:lang w:val="fr-CA"/>
        </w:rPr>
        <w:t>Une</w:t>
      </w:r>
      <w:r>
        <w:rPr>
          <w:rFonts w:eastAsia="Arial" w:cs="Arial"/>
          <w:color w:val="0070C0"/>
          <w:lang w:val="fr-CA"/>
        </w:rPr>
        <w:t xml:space="preserve"> couleur : </w:t>
      </w:r>
      <w:r>
        <w:rPr>
          <w:rFonts w:eastAsia="Arial" w:cs="Arial"/>
          <w:color w:val="FF0000"/>
          <w:lang w:val="fr-CA"/>
        </w:rPr>
        <w:t>[Rouge] [Noir]</w:t>
      </w:r>
      <w:r>
        <w:rPr>
          <w:rFonts w:eastAsia="Arial" w:cs="Arial"/>
          <w:color w:val="0070C0"/>
          <w:lang w:val="fr-CA"/>
        </w:rPr>
        <w:t> »</w:t>
      </w:r>
    </w:p>
    <w:p w14:paraId="296CEEA7"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530C3623" w14:textId="77777777" w:rsidR="00D14189" w:rsidRDefault="006E24D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 xml:space="preserve">Les éléments nécessitant une saisie de la part de l’utilisateur sont placés entre parenthèses et affichés en rouge, p. ex. : « Section </w:t>
      </w:r>
      <w:r>
        <w:rPr>
          <w:rFonts w:eastAsia="Arial" w:cs="Arial"/>
          <w:color w:val="FF0000"/>
          <w:lang w:val="fr-CA"/>
        </w:rPr>
        <w:t>[__ __ __ - ________]</w:t>
      </w:r>
      <w:r>
        <w:rPr>
          <w:rFonts w:eastAsia="Arial" w:cs="Arial"/>
          <w:color w:val="0070C0"/>
          <w:lang w:val="fr-CA"/>
        </w:rPr>
        <w:t>. »</w:t>
      </w:r>
    </w:p>
    <w:p w14:paraId="1685C2C5"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248DC22E" w14:textId="77777777" w:rsidR="00D14189" w:rsidRDefault="006E24D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Les paragraphes facultatifs sont séparés par une instruction « OU » affichée en rouge, p. ex. :</w:t>
      </w:r>
    </w:p>
    <w:p w14:paraId="6D5F248B"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7609CD6C" w14:textId="77777777" w:rsidR="00D14189" w:rsidRDefault="006E24D1">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lang w:val="fr-CA"/>
        </w:rPr>
      </w:pPr>
      <w:r>
        <w:rPr>
          <w:rFonts w:eastAsia="Arial" w:cs="Arial"/>
          <w:color w:val="0070C0"/>
          <w:lang w:val="fr-CA"/>
        </w:rPr>
        <w:tab/>
      </w:r>
      <w:r>
        <w:rPr>
          <w:rFonts w:eastAsia="Arial" w:cs="Arial"/>
          <w:color w:val="FF0000"/>
          <w:lang w:val="fr-CA"/>
        </w:rPr>
        <w:t>**** OU ****</w:t>
      </w:r>
    </w:p>
    <w:p w14:paraId="711A9BD9"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p>
    <w:p w14:paraId="24D9B82A" w14:textId="213D4996" w:rsidR="00D14189" w:rsidRDefault="006E24D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r>
        <w:rPr>
          <w:rFonts w:cs="Arial"/>
          <w:color w:val="0070C0"/>
          <w:lang w:val="en-CA"/>
        </w:rPr>
        <w:fldChar w:fldCharType="begin"/>
      </w:r>
      <w:r>
        <w:rPr>
          <w:rFonts w:cs="Arial"/>
          <w:color w:val="0070C0"/>
          <w:lang w:val="fr-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de cette section, contactez un spécialiste en architecture LiftMaster en composant le 800 282-6225 ou visitez leur site Web à l’adresse </w:t>
      </w:r>
      <w:hyperlink r:id="rId8" w:history="1">
        <w:r>
          <w:rPr>
            <w:rFonts w:eastAsia="Arial" w:cs="Arial"/>
            <w:color w:val="0000FF"/>
            <w:u w:val="single"/>
            <w:lang w:val="fr-CA"/>
          </w:rPr>
          <w:t>LiftMaster.com.</w:t>
        </w:r>
      </w:hyperlink>
      <w:r>
        <w:rPr>
          <w:rFonts w:eastAsia="Arial" w:cs="Arial"/>
          <w:color w:val="0070C0"/>
          <w:lang w:val="fr-CA"/>
        </w:rPr>
        <w:t xml:space="preserve"> </w:t>
      </w:r>
    </w:p>
    <w:p w14:paraId="4F7ADF20"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37CEAD7C" w14:textId="77777777" w:rsidR="00D14189" w:rsidRDefault="006E24D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 xml:space="preserve">Le présent devis a été rédigé d’après les modèles de devis </w:t>
      </w:r>
      <w:proofErr w:type="spellStart"/>
      <w:r>
        <w:rPr>
          <w:rFonts w:eastAsia="Arial" w:cs="Arial"/>
          <w:color w:val="0070C0"/>
          <w:lang w:val="fr-CA"/>
        </w:rPr>
        <w:t>SimpleSpecs</w:t>
      </w:r>
      <w:proofErr w:type="spellEnd"/>
      <w:r>
        <w:rPr>
          <w:rFonts w:eastAsia="Arial" w:cs="Arial"/>
          <w:color w:val="0070C0"/>
          <w:lang w:val="fr-CA"/>
        </w:rPr>
        <w:t xml:space="preserve">™. Le devis directeur </w:t>
      </w:r>
      <w:proofErr w:type="spellStart"/>
      <w:r>
        <w:rPr>
          <w:rFonts w:eastAsia="Arial" w:cs="Arial"/>
          <w:color w:val="0070C0"/>
          <w:lang w:val="fr-CA"/>
        </w:rPr>
        <w:t>SimpleSpecs</w:t>
      </w:r>
      <w:proofErr w:type="spellEnd"/>
      <w:r>
        <w:rPr>
          <w:rFonts w:eastAsia="Arial" w:cs="Arial"/>
          <w:color w:val="0070C0"/>
          <w:lang w:val="fr-CA"/>
        </w:rPr>
        <w:t xml:space="preserve">™ Master Guide comprend un devis directeur architectural complet qui sert à préciser toutes les exigences du projet. Pour de plus amples informations sur les produits </w:t>
      </w:r>
      <w:proofErr w:type="spellStart"/>
      <w:r>
        <w:rPr>
          <w:rFonts w:eastAsia="Arial" w:cs="Arial"/>
          <w:color w:val="0070C0"/>
          <w:lang w:val="fr-CA"/>
        </w:rPr>
        <w:t>SimpleSpecs</w:t>
      </w:r>
      <w:proofErr w:type="spellEnd"/>
      <w:r>
        <w:rPr>
          <w:rFonts w:eastAsia="Arial" w:cs="Arial"/>
          <w:color w:val="0070C0"/>
          <w:lang w:val="fr-CA"/>
        </w:rPr>
        <w:t xml:space="preserve">™, visitez le site Web de ZeroDocs.com à l’adresse </w:t>
      </w:r>
      <w:hyperlink w:history="1">
        <w:r>
          <w:rPr>
            <w:rFonts w:eastAsia="Arial" w:cs="Arial"/>
            <w:color w:val="0070C0"/>
            <w:lang w:val="fr-CA"/>
          </w:rPr>
          <w:t>www.zerodocs.com</w:t>
        </w:r>
      </w:hyperlink>
      <w:r>
        <w:rPr>
          <w:rFonts w:eastAsia="Arial" w:cs="Arial"/>
          <w:color w:val="0070C0"/>
          <w:lang w:val="fr-CA"/>
        </w:rPr>
        <w:t xml:space="preserve">. </w:t>
      </w:r>
    </w:p>
    <w:bookmarkEnd w:id="0"/>
    <w:p w14:paraId="0EE2463E" w14:textId="77777777" w:rsidR="00D14189" w:rsidRDefault="00D14189">
      <w:pPr>
        <w:tabs>
          <w:tab w:val="center" w:pos="5040"/>
          <w:tab w:val="right" w:pos="10079"/>
        </w:tabs>
        <w:rPr>
          <w:rFonts w:cs="Arial"/>
          <w:color w:val="0070C0"/>
          <w:lang w:val="fr-CA"/>
        </w:rPr>
      </w:pPr>
    </w:p>
    <w:p w14:paraId="19AD63FC" w14:textId="77777777" w:rsidR="00D14189" w:rsidRDefault="006E24D1">
      <w:pPr>
        <w:tabs>
          <w:tab w:val="center" w:pos="5040"/>
          <w:tab w:val="right" w:pos="10079"/>
        </w:tabs>
        <w:rPr>
          <w:rFonts w:cs="Arial"/>
          <w:color w:val="000000"/>
        </w:rPr>
      </w:pPr>
      <w:r>
        <w:fldChar w:fldCharType="begin"/>
      </w:r>
      <w:r>
        <w:instrText xml:space="preserve"> SEQ CHAPTER \h \r 1</w:instrText>
      </w:r>
      <w:r>
        <w:fldChar w:fldCharType="end"/>
      </w:r>
      <w:r>
        <w:rPr>
          <w:rFonts w:eastAsia="Arial"/>
          <w:b/>
          <w:bCs/>
          <w:lang w:val="fr-CA"/>
        </w:rPr>
        <w:t>SECTION 28 10 00 –</w:t>
      </w:r>
      <w:r>
        <w:rPr>
          <w:rFonts w:eastAsia="Arial"/>
          <w:lang w:val="fr-CA"/>
        </w:rPr>
        <w:t xml:space="preserve"> CONTRÔLE D’ACCÈS</w:t>
      </w:r>
    </w:p>
    <w:p w14:paraId="2BE17B83" w14:textId="77777777" w:rsidR="00D14189" w:rsidRDefault="00D14189">
      <w:pPr>
        <w:widowControl/>
        <w:tabs>
          <w:tab w:val="center" w:pos="5040"/>
        </w:tabs>
      </w:pPr>
    </w:p>
    <w:p w14:paraId="044C1694" w14:textId="77777777" w:rsidR="00D14189" w:rsidRDefault="006E24D1">
      <w:pPr>
        <w:pStyle w:val="Level1"/>
      </w:pPr>
      <w:r>
        <w:rPr>
          <w:rFonts w:eastAsia="Arial"/>
          <w:bCs/>
          <w:lang w:val="fr-CA"/>
        </w:rPr>
        <w:tab/>
        <w:t>GÉNÉRALITÉS</w:t>
      </w:r>
    </w:p>
    <w:p w14:paraId="760AD1E7"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18237638" w14:textId="77777777" w:rsidR="00D14189" w:rsidRDefault="006E24D1">
      <w:pPr>
        <w:pStyle w:val="Level2"/>
      </w:pPr>
      <w:r>
        <w:rPr>
          <w:rFonts w:eastAsia="Arial"/>
          <w:lang w:val="fr-CA"/>
        </w:rPr>
        <w:tab/>
        <w:t>EXIGENCES ADMINISTRATIVES</w:t>
      </w:r>
    </w:p>
    <w:p w14:paraId="237AFA04"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FD643B8" w14:textId="77777777" w:rsidR="00D14189" w:rsidRDefault="006E24D1">
      <w:pPr>
        <w:pStyle w:val="Level3"/>
      </w:pPr>
      <w:r>
        <w:rPr>
          <w:rFonts w:eastAsia="Arial"/>
          <w:lang w:val="fr-CA"/>
        </w:rPr>
        <w:tab/>
        <w:t>Conférence de pré-installation :</w:t>
      </w:r>
    </w:p>
    <w:p w14:paraId="19F0C2A3" w14:textId="77777777" w:rsidR="00D14189" w:rsidRDefault="006E24D1">
      <w:pPr>
        <w:pStyle w:val="Level4"/>
        <w:rPr>
          <w:color w:val="000000"/>
          <w:lang w:val="fr-CA"/>
        </w:rPr>
      </w:pPr>
      <w:r>
        <w:rPr>
          <w:rFonts w:eastAsia="Arial"/>
          <w:color w:val="000000"/>
          <w:lang w:val="fr-CA"/>
        </w:rPr>
        <w:tab/>
        <w:t xml:space="preserve">Présence : </w:t>
      </w:r>
      <w:r>
        <w:rPr>
          <w:rFonts w:eastAsia="Arial"/>
          <w:color w:val="FF0000"/>
          <w:lang w:val="fr-CA"/>
        </w:rPr>
        <w:t xml:space="preserve">[Architecte,] [Maître d’ouvrage,] [Entrepreneur,] [Directeur de la construction,] </w:t>
      </w:r>
      <w:r>
        <w:rPr>
          <w:rFonts w:eastAsia="Arial"/>
          <w:color w:val="000000"/>
          <w:lang w:val="fr-CA"/>
        </w:rPr>
        <w:t>installateur et corps de métiers connexes.</w:t>
      </w:r>
    </w:p>
    <w:p w14:paraId="4467A40F" w14:textId="77777777" w:rsidR="00D14189" w:rsidRDefault="006E24D1">
      <w:pPr>
        <w:pStyle w:val="Level4"/>
        <w:rPr>
          <w:lang w:val="fr-CA"/>
        </w:rPr>
      </w:pPr>
      <w:r>
        <w:rPr>
          <w:rFonts w:eastAsia="Arial"/>
          <w:lang w:val="fr-CA"/>
        </w:rPr>
        <w:tab/>
        <w:t>Examen : Les conditions du projet, les exigences du fabricant, la livraison et l’entreposage, la mise en place et l’ordonnancement, ainsi que la protection des travaux terminés.</w:t>
      </w:r>
    </w:p>
    <w:p w14:paraId="570D99CE"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3FD2632E" w14:textId="77777777" w:rsidR="00D14189" w:rsidRDefault="006E24D1">
      <w:pPr>
        <w:pStyle w:val="Level2"/>
      </w:pPr>
      <w:r>
        <w:rPr>
          <w:rFonts w:eastAsia="Arial"/>
          <w:lang w:val="fr-CA"/>
        </w:rPr>
        <w:tab/>
        <w:t>SOUMISSIONS</w:t>
      </w:r>
    </w:p>
    <w:p w14:paraId="0533B268" w14:textId="77777777" w:rsidR="00D14189" w:rsidRDefault="006E24D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Pr>
          <w:color w:val="000000"/>
        </w:rPr>
        <w:t xml:space="preserve"> </w:t>
      </w:r>
    </w:p>
    <w:p w14:paraId="2B4FF954" w14:textId="77777777" w:rsidR="00D14189" w:rsidRDefault="006E24D1">
      <w:pPr>
        <w:pStyle w:val="Level3"/>
      </w:pPr>
      <w:r>
        <w:rPr>
          <w:rFonts w:eastAsia="Arial"/>
          <w:lang w:val="fr-CA"/>
        </w:rPr>
        <w:tab/>
        <w:t>Soumissions d’action :</w:t>
      </w:r>
    </w:p>
    <w:p w14:paraId="361CD22D" w14:textId="77777777" w:rsidR="00D14189" w:rsidRDefault="006E24D1">
      <w:pPr>
        <w:pStyle w:val="Level4"/>
        <w:rPr>
          <w:lang w:val="fr-CA"/>
        </w:rPr>
      </w:pPr>
      <w:r>
        <w:rPr>
          <w:rFonts w:eastAsia="Arial"/>
          <w:color w:val="000000"/>
          <w:lang w:val="fr-CA"/>
        </w:rPr>
        <w:tab/>
      </w:r>
      <w:r>
        <w:rPr>
          <w:rFonts w:eastAsia="Arial"/>
          <w:lang w:val="fr-CA"/>
        </w:rPr>
        <w:t>Dessins d’atelier : Illustrer les produits, l’installation et la relation avec la construction adjacente.</w:t>
      </w:r>
    </w:p>
    <w:p w14:paraId="0AB7C6D7" w14:textId="77777777" w:rsidR="00D14189" w:rsidRDefault="006E24D1">
      <w:pPr>
        <w:pStyle w:val="Level4"/>
        <w:rPr>
          <w:lang w:val="fr-CA"/>
        </w:rPr>
      </w:pPr>
      <w:r>
        <w:rPr>
          <w:rFonts w:eastAsia="Arial"/>
          <w:lang w:val="fr-CA"/>
        </w:rPr>
        <w:tab/>
        <w:t>Données sur le produit : Données descriptives du fabricant et caractéristiques des produits pour les panneaux métalliques et la sous-couche.</w:t>
      </w:r>
    </w:p>
    <w:p w14:paraId="4753EC50" w14:textId="77777777" w:rsidR="00D14189" w:rsidRDefault="006E24D1">
      <w:pPr>
        <w:pStyle w:val="Level4"/>
        <w:rPr>
          <w:lang w:val="fr-CA"/>
        </w:rPr>
      </w:pPr>
      <w:r>
        <w:rPr>
          <w:rFonts w:eastAsia="Arial"/>
          <w:lang w:val="fr-CA"/>
        </w:rPr>
        <w:tab/>
        <w:t xml:space="preserve">Échantillons : </w:t>
      </w:r>
      <w:r>
        <w:rPr>
          <w:rFonts w:eastAsia="Arial"/>
          <w:color w:val="FF0000"/>
          <w:lang w:val="fr-CA"/>
        </w:rPr>
        <w:t>[Échantillons de sélection] [Échantillons de vérification].</w:t>
      </w:r>
    </w:p>
    <w:p w14:paraId="799D9A77" w14:textId="77777777" w:rsidR="00D14189" w:rsidRDefault="00D14189">
      <w:pPr>
        <w:rPr>
          <w:lang w:val="fr-CA"/>
        </w:rPr>
      </w:pPr>
    </w:p>
    <w:p w14:paraId="2E3BCC88" w14:textId="77777777" w:rsidR="00D14189" w:rsidRDefault="006E24D1">
      <w:pPr>
        <w:pStyle w:val="Level3"/>
      </w:pPr>
      <w:r>
        <w:rPr>
          <w:rFonts w:eastAsia="Arial"/>
          <w:lang w:val="fr-CA"/>
        </w:rPr>
        <w:lastRenderedPageBreak/>
        <w:tab/>
        <w:t>Documents d’information :</w:t>
      </w:r>
    </w:p>
    <w:p w14:paraId="47223647" w14:textId="77777777" w:rsidR="00D14189" w:rsidRDefault="006E24D1">
      <w:pPr>
        <w:pStyle w:val="Level4"/>
        <w:rPr>
          <w:color w:val="000000"/>
          <w:lang w:val="fr-CA"/>
        </w:rPr>
      </w:pPr>
      <w:r>
        <w:rPr>
          <w:rFonts w:eastAsia="Arial"/>
          <w:color w:val="000000"/>
          <w:lang w:val="fr-CA"/>
        </w:rPr>
        <w:tab/>
      </w:r>
      <w:r>
        <w:rPr>
          <w:rFonts w:eastAsia="Arial"/>
          <w:lang w:val="fr-CA"/>
        </w:rPr>
        <w:t>Certificat de conformité : Certificat attestant que les produits installés répondent aux exigences de conception et de performance spécifiées.</w:t>
      </w:r>
    </w:p>
    <w:p w14:paraId="06891677"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542F9072" w14:textId="77777777" w:rsidR="00D14189" w:rsidRDefault="006E24D1">
      <w:pPr>
        <w:pStyle w:val="Level3"/>
      </w:pPr>
      <w:r>
        <w:rPr>
          <w:rFonts w:eastAsia="Arial"/>
          <w:lang w:val="fr-CA"/>
        </w:rPr>
        <w:tab/>
        <w:t>Soumissions de clôture :</w:t>
      </w:r>
    </w:p>
    <w:p w14:paraId="3FC54E9D" w14:textId="77777777" w:rsidR="00D14189" w:rsidRDefault="006E24D1">
      <w:pPr>
        <w:pStyle w:val="Level4"/>
      </w:pPr>
      <w:r>
        <w:rPr>
          <w:rFonts w:eastAsia="Arial"/>
          <w:lang w:val="fr-CA"/>
        </w:rPr>
        <w:tab/>
        <w:t>Données de fonctionnement et d’entretien</w:t>
      </w:r>
    </w:p>
    <w:p w14:paraId="0F65B7C7"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C47FF7F" w14:textId="77777777" w:rsidR="00D14189" w:rsidRDefault="006E24D1">
      <w:pPr>
        <w:pStyle w:val="Level2"/>
      </w:pPr>
      <w:r>
        <w:rPr>
          <w:rFonts w:eastAsia="Arial"/>
          <w:lang w:val="fr-CA"/>
        </w:rPr>
        <w:tab/>
        <w:t>ASSURANCE DE LA QUALITÉ</w:t>
      </w:r>
    </w:p>
    <w:p w14:paraId="01217971"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C3C9068" w14:textId="77777777" w:rsidR="00D14189" w:rsidRDefault="006E24D1">
      <w:pPr>
        <w:pStyle w:val="Level3"/>
        <w:rPr>
          <w:color w:val="000000"/>
          <w:lang w:val="fr-CA"/>
        </w:rPr>
      </w:pPr>
      <w:r>
        <w:rPr>
          <w:rFonts w:eastAsia="Arial"/>
          <w:color w:val="000000"/>
          <w:lang w:val="fr-CA"/>
        </w:rPr>
        <w:tab/>
      </w:r>
      <w:r>
        <w:rPr>
          <w:rFonts w:eastAsia="Arial"/>
          <w:color w:val="FF0000"/>
          <w:lang w:val="fr-CA"/>
        </w:rPr>
        <w:t xml:space="preserve">Qualifications [du fabricant] </w:t>
      </w:r>
      <w:r>
        <w:rPr>
          <w:rFonts w:eastAsia="Arial"/>
          <w:color w:val="000000"/>
          <w:lang w:val="fr-CA"/>
        </w:rPr>
        <w:t xml:space="preserve">[de l’installateur] : </w:t>
      </w:r>
      <w:r>
        <w:rPr>
          <w:rFonts w:eastAsia="Arial"/>
          <w:lang w:val="fr-CA"/>
        </w:rPr>
        <w:t xml:space="preserve">Minimum </w:t>
      </w:r>
      <w:r>
        <w:rPr>
          <w:rFonts w:eastAsia="Arial"/>
          <w:color w:val="FF0000"/>
          <w:lang w:val="fr-CA"/>
        </w:rPr>
        <w:t>[2] [__] </w:t>
      </w:r>
      <w:r>
        <w:rPr>
          <w:rFonts w:eastAsia="Arial"/>
          <w:lang w:val="fr-CA"/>
        </w:rPr>
        <w:t>ans d’expérience dans les travaux de la présente Section.</w:t>
      </w:r>
    </w:p>
    <w:p w14:paraId="3A7CD401"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61DDF0DE" w14:textId="77777777" w:rsidR="00D14189" w:rsidRDefault="006E24D1">
      <w:pPr>
        <w:pStyle w:val="Level2"/>
      </w:pPr>
      <w:r>
        <w:rPr>
          <w:rFonts w:eastAsia="Arial"/>
          <w:lang w:val="fr-CA"/>
        </w:rPr>
        <w:tab/>
        <w:t>GARANTIE</w:t>
      </w:r>
    </w:p>
    <w:p w14:paraId="1A6E71EE"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1A1585EA" w14:textId="77777777" w:rsidR="00D14189" w:rsidRDefault="006E24D1">
      <w:pPr>
        <w:pStyle w:val="Level3"/>
        <w:rPr>
          <w:lang w:val="fr-CA"/>
        </w:rPr>
      </w:pPr>
      <w:r>
        <w:rPr>
          <w:rFonts w:eastAsia="Arial"/>
          <w:lang w:val="fr-CA"/>
        </w:rPr>
        <w:tab/>
        <w:t>Garantie de 2 ans du fabricant pour le système d’entrée/accès téléphonique et de contrôle du périmètre.</w:t>
      </w:r>
    </w:p>
    <w:p w14:paraId="46BF1C4D"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2CAD9BF4" w14:textId="77777777" w:rsidR="00D14189" w:rsidRDefault="006E24D1">
      <w:pPr>
        <w:pStyle w:val="Level1"/>
      </w:pPr>
      <w:r>
        <w:rPr>
          <w:rFonts w:eastAsia="Arial"/>
          <w:bCs/>
          <w:lang w:val="fr-CA"/>
        </w:rPr>
        <w:tab/>
        <w:t>PRODUITS</w:t>
      </w:r>
    </w:p>
    <w:p w14:paraId="1B449B49"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206097A" w14:textId="77777777" w:rsidR="00D14189" w:rsidRDefault="006E24D1">
      <w:pPr>
        <w:pStyle w:val="Level2"/>
      </w:pPr>
      <w:r>
        <w:rPr>
          <w:rFonts w:eastAsia="Arial"/>
          <w:lang w:val="fr-CA"/>
        </w:rPr>
        <w:tab/>
        <w:t>FABRICANTS</w:t>
      </w:r>
    </w:p>
    <w:p w14:paraId="2CA64B83" w14:textId="77777777" w:rsidR="00D14189" w:rsidRDefault="006E24D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Pr>
          <w:color w:val="000000"/>
        </w:rPr>
        <w:t xml:space="preserve"> </w:t>
      </w:r>
    </w:p>
    <w:p w14:paraId="02ABB14B" w14:textId="1FFEE2B1" w:rsidR="00D14189" w:rsidRDefault="006E24D1">
      <w:pPr>
        <w:pStyle w:val="Level3"/>
      </w:pPr>
      <w:r>
        <w:rPr>
          <w:rFonts w:eastAsia="Arial"/>
          <w:lang w:val="fr-CA"/>
        </w:rPr>
        <w:tab/>
        <w:t xml:space="preserve">Les documents contractuels sont basés sur les produits de </w:t>
      </w:r>
      <w:r>
        <w:rPr>
          <w:rFonts w:eastAsia="Arial" w:cs="Arial"/>
          <w:color w:val="000000"/>
          <w:lang w:val="fr-CA"/>
        </w:rPr>
        <w:t>LiftMaster.</w:t>
      </w:r>
      <w:r>
        <w:rPr>
          <w:lang w:val="fr-FR"/>
        </w:rPr>
        <w:t xml:space="preserve"> </w:t>
      </w:r>
      <w:hyperlink r:id="rId9" w:history="1">
        <w:r>
          <w:rPr>
            <w:rStyle w:val="Hyperlink"/>
            <w:rFonts w:cs="Arial"/>
          </w:rPr>
          <w:t>LiftMaster.com</w:t>
        </w:r>
      </w:hyperlink>
    </w:p>
    <w:p w14:paraId="0FBD2F6A" w14:textId="77777777" w:rsidR="00D14189" w:rsidRDefault="00D14189">
      <w:pPr>
        <w:rPr>
          <w:lang w:val="fr-CA"/>
        </w:rPr>
      </w:pPr>
    </w:p>
    <w:p w14:paraId="67D0AC95" w14:textId="77777777" w:rsidR="00D14189" w:rsidRDefault="006E24D1">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B79AE04"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35FAD7E8" w14:textId="666442DB" w:rsidR="00D14189" w:rsidRDefault="006E24D1">
      <w:pPr>
        <w:pStyle w:val="Level2"/>
        <w:rPr>
          <w:lang w:val="fr-CA"/>
        </w:rPr>
      </w:pPr>
      <w:r>
        <w:rPr>
          <w:rFonts w:eastAsia="Arial"/>
          <w:lang w:val="fr-CA"/>
        </w:rPr>
        <w:tab/>
        <w:t>SYSTÈME DE CONTRÔLE D’ACCÈS PAR TÉLÉPHONE</w:t>
      </w:r>
    </w:p>
    <w:p w14:paraId="7339A1D1" w14:textId="77777777" w:rsidR="00D14189" w:rsidRDefault="00D14189">
      <w:pPr>
        <w:pStyle w:val="Level2"/>
        <w:numPr>
          <w:ilvl w:val="0"/>
          <w:numId w:val="0"/>
        </w:numPr>
        <w:rPr>
          <w:lang w:val="fr-CA"/>
        </w:rPr>
      </w:pPr>
    </w:p>
    <w:p w14:paraId="64E6941A" w14:textId="77777777" w:rsidR="00D14189" w:rsidRDefault="00D14189">
      <w:pPr>
        <w:pStyle w:val="Level4"/>
        <w:numPr>
          <w:ilvl w:val="0"/>
          <w:numId w:val="0"/>
        </w:numPr>
      </w:pPr>
    </w:p>
    <w:p w14:paraId="7CCC99C2" w14:textId="77777777" w:rsidR="00D14189" w:rsidRDefault="006E24D1">
      <w:pPr>
        <w:pStyle w:val="Level3"/>
        <w:rPr>
          <w:lang w:val="fr-CA"/>
        </w:rPr>
      </w:pPr>
      <w:r>
        <w:rPr>
          <w:rFonts w:eastAsia="Arial"/>
          <w:lang w:val="fr-CA"/>
        </w:rPr>
        <w:t xml:space="preserve"> </w:t>
      </w:r>
      <w:r>
        <w:rPr>
          <w:rFonts w:eastAsia="Arial"/>
          <w:lang w:val="fr-CA"/>
        </w:rPr>
        <w:tab/>
      </w:r>
      <w:r>
        <w:rPr>
          <w:szCs w:val="24"/>
          <w:lang w:val="en-CA"/>
        </w:rPr>
        <w:fldChar w:fldCharType="begin"/>
      </w:r>
      <w:r>
        <w:rPr>
          <w:szCs w:val="24"/>
          <w:lang w:val="fr-CA"/>
        </w:rPr>
        <w:instrText xml:space="preserve"> SEQ CHAPTER \h \r 1</w:instrText>
      </w:r>
      <w:r>
        <w:rPr>
          <w:szCs w:val="24"/>
          <w:lang w:val="en-CA"/>
        </w:rPr>
        <w:fldChar w:fldCharType="end"/>
      </w:r>
      <w:r>
        <w:rPr>
          <w:rFonts w:eastAsia="Arial"/>
          <w:lang w:val="fr-CA"/>
        </w:rPr>
        <w:t>Système de contrôle d’accès/téléphone d’entrée commercial et de communauté fermée basé sur le nuage :</w:t>
      </w:r>
    </w:p>
    <w:p w14:paraId="5033B265" w14:textId="77777777" w:rsidR="00D14189" w:rsidRDefault="006E24D1">
      <w:pPr>
        <w:pStyle w:val="Level4"/>
        <w:rPr>
          <w:lang w:val="fr-CA"/>
        </w:rPr>
      </w:pPr>
      <w:r>
        <w:rPr>
          <w:rFonts w:eastAsia="Arial"/>
          <w:lang w:val="fr-CA"/>
        </w:rPr>
        <w:t xml:space="preserve"> </w:t>
      </w:r>
      <w:r>
        <w:rPr>
          <w:rFonts w:eastAsia="Arial"/>
          <w:lang w:val="fr-CA"/>
        </w:rPr>
        <w:tab/>
        <w:t xml:space="preserve">Modèle : Interphone vidéo intelligent CAPXLV. </w:t>
      </w:r>
    </w:p>
    <w:p w14:paraId="6A4F9D89" w14:textId="77777777" w:rsidR="00D14189" w:rsidRDefault="006E24D1">
      <w:pPr>
        <w:pStyle w:val="Level4"/>
      </w:pPr>
      <w:r>
        <w:rPr>
          <w:rFonts w:eastAsia="Arial"/>
          <w:lang w:val="fr-CA"/>
        </w:rPr>
        <w:t xml:space="preserve"> </w:t>
      </w:r>
      <w:r>
        <w:rPr>
          <w:rFonts w:eastAsia="Arial"/>
          <w:lang w:val="fr-CA"/>
        </w:rPr>
        <w:tab/>
        <w:t>Capacité d’utilisateurs locaux : 50 000.</w:t>
      </w:r>
    </w:p>
    <w:p w14:paraId="0B5B909A" w14:textId="77777777" w:rsidR="00D14189" w:rsidRDefault="006E24D1">
      <w:pPr>
        <w:pStyle w:val="Level4"/>
        <w:rPr>
          <w:lang w:val="fr-CA"/>
        </w:rPr>
      </w:pPr>
      <w:r>
        <w:rPr>
          <w:rFonts w:eastAsia="Arial"/>
          <w:lang w:val="fr-CA"/>
        </w:rPr>
        <w:t xml:space="preserve"> </w:t>
      </w:r>
      <w:r>
        <w:rPr>
          <w:rFonts w:eastAsia="Arial"/>
          <w:lang w:val="fr-CA"/>
        </w:rPr>
        <w:tab/>
        <w:t>Fonctionnement par écran tactile avec caméra vidéo intégrée USB.</w:t>
      </w:r>
    </w:p>
    <w:p w14:paraId="52C712C6" w14:textId="77777777" w:rsidR="00D14189" w:rsidRDefault="006E24D1">
      <w:pPr>
        <w:pStyle w:val="Level4"/>
        <w:rPr>
          <w:lang w:val="fr-CA"/>
        </w:rPr>
      </w:pPr>
      <w:r>
        <w:rPr>
          <w:rFonts w:eastAsia="Arial"/>
          <w:lang w:val="fr-CA"/>
        </w:rPr>
        <w:t xml:space="preserve"> </w:t>
      </w:r>
      <w:r>
        <w:rPr>
          <w:rFonts w:eastAsia="Arial"/>
          <w:lang w:val="fr-CA"/>
        </w:rPr>
        <w:tab/>
        <w:t>Quatre relais primaires et quatre relais auxiliaires.</w:t>
      </w:r>
    </w:p>
    <w:p w14:paraId="3A2823ED" w14:textId="77777777" w:rsidR="00D14189" w:rsidRDefault="006E24D1">
      <w:pPr>
        <w:pStyle w:val="Level4"/>
      </w:pPr>
      <w:r>
        <w:rPr>
          <w:rFonts w:eastAsia="Arial"/>
          <w:lang w:val="fr-CA"/>
        </w:rPr>
        <w:t xml:space="preserve"> </w:t>
      </w:r>
      <w:r>
        <w:rPr>
          <w:rFonts w:eastAsia="Arial"/>
          <w:lang w:val="fr-CA"/>
        </w:rPr>
        <w:tab/>
      </w:r>
      <w:r>
        <w:rPr>
          <w:rFonts w:eastAsia="Arial"/>
          <w:lang w:val="en-CA"/>
        </w:rPr>
        <w:t>Compatible avec Community by MyQ.</w:t>
      </w:r>
    </w:p>
    <w:p w14:paraId="30F70773" w14:textId="77777777" w:rsidR="00D14189" w:rsidRDefault="006E24D1">
      <w:pPr>
        <w:pStyle w:val="Level4"/>
        <w:rPr>
          <w:lang w:val="fr-CA"/>
        </w:rPr>
      </w:pPr>
      <w:r>
        <w:rPr>
          <w:rFonts w:eastAsia="Arial"/>
          <w:lang w:val="en-CA"/>
        </w:rPr>
        <w:t xml:space="preserve"> </w:t>
      </w:r>
      <w:r>
        <w:rPr>
          <w:rFonts w:eastAsia="Arial"/>
          <w:lang w:val="en-CA"/>
        </w:rPr>
        <w:tab/>
      </w:r>
      <w:r>
        <w:rPr>
          <w:rFonts w:eastAsia="Arial"/>
          <w:lang w:val="fr-CA"/>
        </w:rPr>
        <w:t xml:space="preserve">Émetteurs : </w:t>
      </w:r>
      <w:r>
        <w:rPr>
          <w:rFonts w:eastAsia="Arial"/>
          <w:color w:val="FF0000"/>
          <w:lang w:val="fr-CA"/>
        </w:rPr>
        <w:t>[1 bouton] [3 boutons]</w:t>
      </w:r>
      <w:r>
        <w:rPr>
          <w:rFonts w:eastAsia="Arial"/>
          <w:color w:val="000000"/>
          <w:lang w:val="fr-CA"/>
        </w:rPr>
        <w:t xml:space="preserve"> authentifiés;</w:t>
      </w:r>
      <w:r>
        <w:rPr>
          <w:rFonts w:eastAsia="Arial"/>
          <w:color w:val="FF0000"/>
          <w:lang w:val="fr-CA"/>
        </w:rPr>
        <w:t xml:space="preserve"> [visière.] [</w:t>
      </w:r>
      <w:proofErr w:type="gramStart"/>
      <w:r>
        <w:rPr>
          <w:rFonts w:eastAsia="Arial"/>
          <w:color w:val="FF0000"/>
          <w:lang w:val="fr-CA"/>
        </w:rPr>
        <w:t>porte</w:t>
      </w:r>
      <w:proofErr w:type="gramEnd"/>
      <w:r>
        <w:rPr>
          <w:rFonts w:eastAsia="Arial"/>
          <w:color w:val="FF0000"/>
          <w:lang w:val="fr-CA"/>
        </w:rPr>
        <w:t>-clés.] [</w:t>
      </w:r>
      <w:proofErr w:type="gramStart"/>
      <w:r>
        <w:rPr>
          <w:rFonts w:eastAsia="Arial"/>
          <w:color w:val="FF0000"/>
          <w:lang w:val="fr-CA"/>
        </w:rPr>
        <w:t>porte</w:t>
      </w:r>
      <w:proofErr w:type="gramEnd"/>
      <w:r>
        <w:rPr>
          <w:rFonts w:eastAsia="Arial"/>
          <w:color w:val="FF0000"/>
          <w:lang w:val="fr-CA"/>
        </w:rPr>
        <w:t>-clés avec RFID.]</w:t>
      </w:r>
    </w:p>
    <w:p w14:paraId="0FE5A424" w14:textId="77777777" w:rsidR="00D14189" w:rsidRDefault="006E24D1">
      <w:pPr>
        <w:pStyle w:val="Level4"/>
      </w:pPr>
      <w:r>
        <w:rPr>
          <w:rFonts w:eastAsia="Arial"/>
          <w:lang w:val="fr-CA"/>
        </w:rPr>
        <w:t xml:space="preserve"> </w:t>
      </w:r>
      <w:r>
        <w:rPr>
          <w:rFonts w:eastAsia="Arial"/>
          <w:lang w:val="fr-CA"/>
        </w:rPr>
        <w:tab/>
        <w:t xml:space="preserve">Connexion à Internet : </w:t>
      </w:r>
      <w:r>
        <w:rPr>
          <w:rFonts w:eastAsia="Arial"/>
          <w:color w:val="FF0000"/>
          <w:lang w:val="fr-CA"/>
        </w:rPr>
        <w:t>[CAT 5/6 haut débit IEEE 802.] [Wi-Fi IEEE 802].</w:t>
      </w:r>
    </w:p>
    <w:p w14:paraId="77D6B8FD" w14:textId="77777777" w:rsidR="00D14189" w:rsidRDefault="006E24D1">
      <w:pPr>
        <w:pStyle w:val="Level4"/>
        <w:rPr>
          <w:lang w:val="fr-CA"/>
        </w:rPr>
      </w:pPr>
      <w:r>
        <w:rPr>
          <w:rFonts w:eastAsia="Arial"/>
          <w:color w:val="FF0000"/>
          <w:lang w:val="fr-CA"/>
        </w:rPr>
        <w:t xml:space="preserve"> </w:t>
      </w:r>
      <w:r>
        <w:rPr>
          <w:rFonts w:eastAsia="Arial"/>
          <w:color w:val="FF0000"/>
          <w:lang w:val="fr-CA"/>
        </w:rPr>
        <w:tab/>
      </w:r>
      <w:r>
        <w:rPr>
          <w:rFonts w:eastAsia="Arial"/>
          <w:lang w:val="fr-CA"/>
        </w:rPr>
        <w:t xml:space="preserve">Montage : socle de </w:t>
      </w:r>
      <w:r>
        <w:rPr>
          <w:rFonts w:eastAsia="Arial"/>
          <w:color w:val="FF0000"/>
          <w:lang w:val="fr-CA"/>
        </w:rPr>
        <w:t>[42] [64] </w:t>
      </w:r>
      <w:r>
        <w:rPr>
          <w:rFonts w:eastAsia="Arial"/>
          <w:lang w:val="fr-CA"/>
        </w:rPr>
        <w:t>po de haut.</w:t>
      </w:r>
    </w:p>
    <w:p w14:paraId="0383BFCB" w14:textId="77777777" w:rsidR="00D14189" w:rsidRDefault="00D14189">
      <w:pPr>
        <w:pStyle w:val="SpecPara4"/>
        <w:numPr>
          <w:ilvl w:val="0"/>
          <w:numId w:val="0"/>
        </w:numPr>
        <w:rPr>
          <w:rFonts w:cs="Arial"/>
          <w:color w:val="0070C0"/>
          <w:lang w:val="fr-CA"/>
        </w:rPr>
      </w:pPr>
    </w:p>
    <w:p w14:paraId="70618837" w14:textId="77777777" w:rsidR="00D14189" w:rsidRDefault="006E24D1">
      <w:pPr>
        <w:pStyle w:val="SpecPara4"/>
        <w:numPr>
          <w:ilvl w:val="0"/>
          <w:numId w:val="0"/>
        </w:numPr>
        <w:rPr>
          <w:rFonts w:cs="Arial"/>
          <w:color w:val="0070C0"/>
          <w:lang w:val="fr-CA"/>
        </w:rPr>
      </w:pPr>
      <w:r>
        <w:rPr>
          <w:rFonts w:eastAsia="Arial" w:cs="Arial"/>
          <w:color w:val="0070C0"/>
          <w:lang w:val="fr-CA"/>
        </w:rPr>
        <w:t>Les accessoires suivants sont disponibles en option. Référez-vous à la documentation technique de LiftMaster pour de l’aide dans la sélection des accessoires.</w:t>
      </w:r>
    </w:p>
    <w:p w14:paraId="68B38C08" w14:textId="77777777" w:rsidR="00D14189" w:rsidRDefault="00D14189">
      <w:pPr>
        <w:pStyle w:val="Level4"/>
        <w:numPr>
          <w:ilvl w:val="0"/>
          <w:numId w:val="0"/>
        </w:numPr>
        <w:rPr>
          <w:rFonts w:cs="Arial"/>
          <w:color w:val="0070C0"/>
          <w:lang w:val="fr-CA"/>
        </w:rPr>
      </w:pPr>
    </w:p>
    <w:p w14:paraId="4B0FF808" w14:textId="77777777" w:rsidR="00D14189" w:rsidRDefault="006E24D1">
      <w:pPr>
        <w:pStyle w:val="SpecPara4"/>
      </w:pPr>
      <w:r>
        <w:rPr>
          <w:rFonts w:eastAsia="Arial"/>
          <w:lang w:val="fr-CA"/>
        </w:rPr>
        <w:tab/>
        <w:t>Accessoires :</w:t>
      </w:r>
    </w:p>
    <w:p w14:paraId="3EAB1EAD" w14:textId="77777777" w:rsidR="00D14189" w:rsidRDefault="006E24D1">
      <w:pPr>
        <w:pStyle w:val="Level5"/>
        <w:rPr>
          <w:lang w:val="fr-CA"/>
        </w:rPr>
      </w:pPr>
      <w:r>
        <w:rPr>
          <w:rFonts w:eastAsia="Arial"/>
          <w:lang w:val="fr-CA"/>
        </w:rPr>
        <w:tab/>
        <w:t xml:space="preserve">Montage : socle de </w:t>
      </w:r>
      <w:r>
        <w:rPr>
          <w:rFonts w:eastAsia="Arial"/>
          <w:color w:val="FF0000"/>
          <w:lang w:val="fr-CA"/>
        </w:rPr>
        <w:t>[42] [64]</w:t>
      </w:r>
      <w:r>
        <w:rPr>
          <w:rFonts w:eastAsia="Arial"/>
          <w:lang w:val="fr-CA"/>
        </w:rPr>
        <w:t> po de haut.</w:t>
      </w:r>
    </w:p>
    <w:p w14:paraId="45C4AF89" w14:textId="77777777" w:rsidR="00D14189" w:rsidRDefault="006E24D1">
      <w:pPr>
        <w:pStyle w:val="Level5"/>
        <w:rPr>
          <w:lang w:val="fr-CA"/>
        </w:rPr>
      </w:pPr>
      <w:r>
        <w:rPr>
          <w:rFonts w:eastAsia="Arial"/>
          <w:lang w:val="fr-CA"/>
        </w:rPr>
        <w:tab/>
        <w:t>Portail d’accès connecté CAP2D, contrôleur à deux portes.</w:t>
      </w:r>
    </w:p>
    <w:p w14:paraId="258EE8B2" w14:textId="77777777" w:rsidR="00D14189" w:rsidRDefault="006E24D1">
      <w:pPr>
        <w:pStyle w:val="Level5"/>
        <w:rPr>
          <w:lang w:val="fr-CA"/>
        </w:rPr>
      </w:pPr>
      <w:r>
        <w:rPr>
          <w:rFonts w:eastAsia="Arial"/>
          <w:lang w:val="fr-CA"/>
        </w:rPr>
        <w:tab/>
        <w:t>Boîtier arrière et trousse de garniture pour montage encastré.</w:t>
      </w:r>
    </w:p>
    <w:p w14:paraId="7681CAE7" w14:textId="77777777" w:rsidR="00D14189" w:rsidRDefault="006E24D1">
      <w:pPr>
        <w:pStyle w:val="Level5"/>
        <w:rPr>
          <w:lang w:val="fr-CA"/>
        </w:rPr>
      </w:pPr>
      <w:r>
        <w:rPr>
          <w:rFonts w:eastAsia="Arial"/>
          <w:lang w:val="fr-CA"/>
        </w:rPr>
        <w:t xml:space="preserve"> </w:t>
      </w:r>
      <w:r>
        <w:rPr>
          <w:rFonts w:eastAsia="Arial"/>
          <w:lang w:val="fr-CA"/>
        </w:rPr>
        <w:tab/>
        <w:t>Anneau de garniture et trousse de boîtier arrière.</w:t>
      </w:r>
    </w:p>
    <w:p w14:paraId="6C5202BE" w14:textId="77777777" w:rsidR="00D14189" w:rsidRDefault="006E24D1">
      <w:pPr>
        <w:pStyle w:val="Level5"/>
      </w:pPr>
      <w:r>
        <w:rPr>
          <w:rFonts w:eastAsia="Arial"/>
          <w:lang w:val="fr-CA"/>
        </w:rPr>
        <w:tab/>
        <w:t>Lecteur de mini-montants.</w:t>
      </w:r>
    </w:p>
    <w:p w14:paraId="2140128F" w14:textId="77777777" w:rsidR="00D14189" w:rsidRDefault="006E24D1">
      <w:pPr>
        <w:pStyle w:val="Level5"/>
      </w:pPr>
      <w:r>
        <w:rPr>
          <w:rFonts w:eastAsia="Arial"/>
          <w:lang w:val="fr-CA"/>
        </w:rPr>
        <w:tab/>
        <w:t>Clavier externe.</w:t>
      </w:r>
    </w:p>
    <w:p w14:paraId="3214C234" w14:textId="77777777" w:rsidR="00D14189" w:rsidRDefault="006E24D1">
      <w:pPr>
        <w:pStyle w:val="Level5"/>
        <w:rPr>
          <w:lang w:val="fr-CA"/>
        </w:rPr>
      </w:pPr>
      <w:r>
        <w:rPr>
          <w:rFonts w:eastAsia="Arial"/>
          <w:color w:val="FF0000"/>
          <w:lang w:val="fr-CA"/>
        </w:rPr>
        <w:t xml:space="preserve"> </w:t>
      </w:r>
      <w:r>
        <w:rPr>
          <w:rFonts w:eastAsia="Arial"/>
          <w:color w:val="FF0000"/>
          <w:lang w:val="fr-CA"/>
        </w:rPr>
        <w:tab/>
      </w:r>
      <w:r>
        <w:rPr>
          <w:rFonts w:eastAsia="Arial"/>
          <w:lang w:val="fr-CA"/>
        </w:rPr>
        <w:t>Trousse de rallonge d’antenne radio.</w:t>
      </w:r>
    </w:p>
    <w:p w14:paraId="616B1EF4" w14:textId="77777777" w:rsidR="00D14189" w:rsidRDefault="006E24D1">
      <w:pPr>
        <w:pStyle w:val="Level5"/>
        <w:rPr>
          <w:lang w:val="fr-CA"/>
        </w:rPr>
      </w:pPr>
      <w:r>
        <w:rPr>
          <w:rFonts w:eastAsia="Arial"/>
          <w:lang w:val="fr-CA"/>
        </w:rPr>
        <w:t xml:space="preserve"> </w:t>
      </w:r>
      <w:r>
        <w:rPr>
          <w:rFonts w:eastAsia="Arial"/>
          <w:lang w:val="fr-CA"/>
        </w:rPr>
        <w:tab/>
        <w:t>Trousse de rallonge d’antenne Wi-Fi.</w:t>
      </w:r>
    </w:p>
    <w:p w14:paraId="658F5D37" w14:textId="77777777" w:rsidR="00D14189" w:rsidRDefault="006E24D1">
      <w:pPr>
        <w:pStyle w:val="Level5"/>
        <w:rPr>
          <w:lang w:val="fr-CA"/>
        </w:rPr>
      </w:pPr>
      <w:r>
        <w:rPr>
          <w:rFonts w:eastAsia="Arial"/>
          <w:lang w:val="fr-CA"/>
        </w:rPr>
        <w:t xml:space="preserve"> </w:t>
      </w:r>
      <w:r>
        <w:rPr>
          <w:rFonts w:eastAsia="Arial"/>
          <w:lang w:val="fr-CA"/>
        </w:rPr>
        <w:tab/>
        <w:t>Trousse de boucle d’entrée d’appel rapide.</w:t>
      </w:r>
    </w:p>
    <w:p w14:paraId="47F7FA5F" w14:textId="77777777" w:rsidR="00D14189" w:rsidRDefault="006E24D1">
      <w:pPr>
        <w:pStyle w:val="Level5"/>
        <w:rPr>
          <w:lang w:val="fr-CA"/>
        </w:rPr>
      </w:pPr>
      <w:r>
        <w:rPr>
          <w:rFonts w:eastAsia="Arial"/>
          <w:color w:val="FF0000"/>
          <w:lang w:val="fr-CA"/>
        </w:rPr>
        <w:t xml:space="preserve"> </w:t>
      </w:r>
      <w:r>
        <w:rPr>
          <w:rFonts w:eastAsia="Arial"/>
          <w:color w:val="FF0000"/>
          <w:lang w:val="fr-CA"/>
        </w:rPr>
        <w:tab/>
      </w:r>
      <w:r>
        <w:rPr>
          <w:rFonts w:eastAsia="Arial"/>
          <w:color w:val="000000"/>
          <w:lang w:val="fr-CA"/>
        </w:rPr>
        <w:t xml:space="preserve">Télécommandes </w:t>
      </w:r>
      <w:proofErr w:type="spellStart"/>
      <w:r>
        <w:rPr>
          <w:rFonts w:eastAsia="Arial"/>
          <w:color w:val="000000"/>
          <w:lang w:val="fr-CA"/>
        </w:rPr>
        <w:t>Passport</w:t>
      </w:r>
      <w:proofErr w:type="spellEnd"/>
      <w:r>
        <w:rPr>
          <w:rFonts w:eastAsia="Arial"/>
          <w:color w:val="000000"/>
          <w:lang w:val="fr-CA"/>
        </w:rPr>
        <w:t xml:space="preserve"> : </w:t>
      </w:r>
      <w:proofErr w:type="spellStart"/>
      <w:r>
        <w:rPr>
          <w:rFonts w:eastAsia="Arial"/>
          <w:color w:val="000000"/>
          <w:lang w:val="fr-CA"/>
        </w:rPr>
        <w:t>Passport</w:t>
      </w:r>
      <w:proofErr w:type="spellEnd"/>
      <w:r>
        <w:rPr>
          <w:rFonts w:eastAsia="Arial"/>
          <w:color w:val="FF0000"/>
          <w:lang w:val="fr-CA"/>
        </w:rPr>
        <w:t xml:space="preserve"> [émetteur Lite à un bouton.] [</w:t>
      </w:r>
      <w:proofErr w:type="gramStart"/>
      <w:r>
        <w:rPr>
          <w:rFonts w:eastAsia="Arial" w:cs="Arial"/>
          <w:color w:val="FF0000"/>
          <w:lang w:val="fr-CA"/>
        </w:rPr>
        <w:t>émetteur</w:t>
      </w:r>
      <w:proofErr w:type="gramEnd"/>
      <w:r>
        <w:rPr>
          <w:rFonts w:eastAsia="Arial" w:cs="Arial"/>
          <w:color w:val="FF0000"/>
          <w:lang w:val="fr-CA"/>
        </w:rPr>
        <w:t xml:space="preserve"> Lite à un bouton porte-clés.] [</w:t>
      </w:r>
      <w:proofErr w:type="gramStart"/>
      <w:r>
        <w:rPr>
          <w:rFonts w:eastAsia="Arial" w:cs="Arial"/>
          <w:color w:val="FF0000"/>
          <w:lang w:val="fr-CA"/>
        </w:rPr>
        <w:t>émetteur</w:t>
      </w:r>
      <w:proofErr w:type="gramEnd"/>
      <w:r>
        <w:rPr>
          <w:rFonts w:eastAsia="Arial" w:cs="Arial"/>
          <w:color w:val="FF0000"/>
          <w:lang w:val="fr-CA"/>
        </w:rPr>
        <w:t xml:space="preserve"> Lite à un bouton porte-clés avec bobine </w:t>
      </w:r>
      <w:proofErr w:type="spellStart"/>
      <w:r>
        <w:rPr>
          <w:rFonts w:eastAsia="Arial" w:cs="Arial"/>
          <w:color w:val="FF0000"/>
          <w:lang w:val="fr-CA"/>
        </w:rPr>
        <w:t>prox</w:t>
      </w:r>
      <w:proofErr w:type="spellEnd"/>
      <w:r>
        <w:rPr>
          <w:rFonts w:eastAsia="Arial" w:cs="Arial"/>
          <w:color w:val="FF0000"/>
          <w:lang w:val="fr-CA"/>
        </w:rPr>
        <w:t>.] [</w:t>
      </w:r>
      <w:proofErr w:type="gramStart"/>
      <w:r>
        <w:rPr>
          <w:rFonts w:eastAsia="Arial" w:cs="Arial"/>
          <w:color w:val="FF0000"/>
          <w:lang w:val="fr-CA"/>
        </w:rPr>
        <w:t>émetteur</w:t>
      </w:r>
      <w:proofErr w:type="gramEnd"/>
      <w:r>
        <w:rPr>
          <w:rFonts w:eastAsia="Arial" w:cs="Arial"/>
          <w:color w:val="FF0000"/>
          <w:lang w:val="fr-CA"/>
        </w:rPr>
        <w:t xml:space="preserve"> MAX à trois boutons à visière.] [</w:t>
      </w:r>
      <w:proofErr w:type="gramStart"/>
      <w:r>
        <w:rPr>
          <w:rFonts w:eastAsia="Arial" w:cs="Arial"/>
          <w:color w:val="FF0000"/>
          <w:lang w:val="fr-CA"/>
        </w:rPr>
        <w:t>émetteur</w:t>
      </w:r>
      <w:proofErr w:type="gramEnd"/>
      <w:r>
        <w:rPr>
          <w:rFonts w:eastAsia="Arial" w:cs="Arial"/>
          <w:color w:val="FF0000"/>
          <w:lang w:val="fr-CA"/>
        </w:rPr>
        <w:t xml:space="preserve"> MAX à trois boutons porte-clés.] [</w:t>
      </w:r>
      <w:proofErr w:type="gramStart"/>
      <w:r>
        <w:rPr>
          <w:rFonts w:eastAsia="Arial" w:cs="Arial"/>
          <w:color w:val="FF0000"/>
          <w:lang w:val="fr-CA"/>
        </w:rPr>
        <w:t>émetteur</w:t>
      </w:r>
      <w:proofErr w:type="gramEnd"/>
      <w:r>
        <w:rPr>
          <w:rFonts w:eastAsia="Arial" w:cs="Arial"/>
          <w:color w:val="FF0000"/>
          <w:lang w:val="fr-CA"/>
        </w:rPr>
        <w:t xml:space="preserve"> MAX à trois boutons porte-clés avec bobine </w:t>
      </w:r>
      <w:proofErr w:type="spellStart"/>
      <w:r>
        <w:rPr>
          <w:rFonts w:eastAsia="Arial" w:cs="Arial"/>
          <w:color w:val="FF0000"/>
          <w:lang w:val="fr-CA"/>
        </w:rPr>
        <w:t>prox</w:t>
      </w:r>
      <w:proofErr w:type="spellEnd"/>
      <w:r>
        <w:rPr>
          <w:rFonts w:eastAsia="Arial" w:cs="Arial"/>
          <w:color w:val="FF0000"/>
          <w:lang w:val="fr-CA"/>
        </w:rPr>
        <w:t>.].</w:t>
      </w:r>
    </w:p>
    <w:p w14:paraId="0F4CDDDD" w14:textId="77777777" w:rsidR="00D14189" w:rsidRDefault="006E24D1">
      <w:pPr>
        <w:pStyle w:val="Level5"/>
      </w:pPr>
      <w:r>
        <w:rPr>
          <w:rFonts w:eastAsia="Arial"/>
          <w:color w:val="FF0000"/>
          <w:lang w:val="fr-CA"/>
        </w:rPr>
        <w:t xml:space="preserve"> </w:t>
      </w:r>
      <w:r>
        <w:rPr>
          <w:rFonts w:eastAsia="Arial"/>
          <w:color w:val="FF0000"/>
          <w:lang w:val="fr-CA"/>
        </w:rPr>
        <w:tab/>
      </w:r>
      <w:r>
        <w:rPr>
          <w:rFonts w:eastAsia="Arial"/>
          <w:lang w:val="fr-CA"/>
        </w:rPr>
        <w:t xml:space="preserve">Application utilisateur : </w:t>
      </w:r>
      <w:proofErr w:type="spellStart"/>
      <w:r>
        <w:rPr>
          <w:rFonts w:eastAsia="Arial"/>
          <w:lang w:val="fr-CA"/>
        </w:rPr>
        <w:t>Community</w:t>
      </w:r>
      <w:proofErr w:type="spellEnd"/>
      <w:r>
        <w:rPr>
          <w:rFonts w:eastAsia="Arial"/>
          <w:lang w:val="fr-CA"/>
        </w:rPr>
        <w:t xml:space="preserve"> by MyQ.</w:t>
      </w:r>
    </w:p>
    <w:p w14:paraId="12E8287A" w14:textId="77777777" w:rsidR="00D14189" w:rsidRDefault="00D14189">
      <w:pPr>
        <w:pStyle w:val="Level4"/>
        <w:numPr>
          <w:ilvl w:val="0"/>
          <w:numId w:val="0"/>
        </w:numPr>
      </w:pPr>
    </w:p>
    <w:p w14:paraId="7C798EC3"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E66DA21" w14:textId="77777777" w:rsidR="00D14189" w:rsidRDefault="006E24D1">
      <w:pPr>
        <w:pStyle w:val="Level1"/>
      </w:pPr>
      <w:r>
        <w:rPr>
          <w:rFonts w:eastAsia="Arial"/>
          <w:bCs/>
          <w:lang w:val="fr-CA"/>
        </w:rPr>
        <w:tab/>
        <w:t>EXÉCUTION</w:t>
      </w:r>
    </w:p>
    <w:p w14:paraId="2ACB179B"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C555333" w14:textId="77777777" w:rsidR="00D14189" w:rsidRDefault="006E24D1">
      <w:pPr>
        <w:pStyle w:val="Level2"/>
      </w:pPr>
      <w:r>
        <w:rPr>
          <w:rFonts w:eastAsia="Arial"/>
          <w:lang w:val="fr-CA"/>
        </w:rPr>
        <w:tab/>
        <w:t>INSTALLATION</w:t>
      </w:r>
    </w:p>
    <w:p w14:paraId="0065A6B8"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6B9967E" w14:textId="77777777" w:rsidR="00D14189" w:rsidRDefault="006E24D1">
      <w:pPr>
        <w:pStyle w:val="Level3"/>
        <w:rPr>
          <w:lang w:val="fr-CA"/>
        </w:rPr>
      </w:pPr>
      <w:r>
        <w:rPr>
          <w:rFonts w:eastAsia="Arial"/>
          <w:lang w:val="fr-CA"/>
        </w:rPr>
        <w:tab/>
        <w:t>Installer conformément aux instructions du fabricant et aux dessins d’atelier approuvés.</w:t>
      </w:r>
    </w:p>
    <w:p w14:paraId="28CF3BB7" w14:textId="77777777" w:rsidR="00D14189" w:rsidRDefault="00D14189">
      <w:pPr>
        <w:rPr>
          <w:lang w:val="fr-CA"/>
        </w:rPr>
      </w:pPr>
    </w:p>
    <w:p w14:paraId="31329879" w14:textId="77777777" w:rsidR="00D14189" w:rsidRDefault="006E24D1">
      <w:pPr>
        <w:pStyle w:val="Level2"/>
      </w:pPr>
      <w:r>
        <w:rPr>
          <w:rFonts w:eastAsia="Arial"/>
          <w:lang w:val="fr-CA"/>
        </w:rPr>
        <w:t xml:space="preserve"> </w:t>
      </w:r>
      <w:r>
        <w:rPr>
          <w:rFonts w:eastAsia="Arial"/>
          <w:lang w:val="fr-CA"/>
        </w:rPr>
        <w:tab/>
        <w:t>ACTIVITÉS DE CLÔTURE</w:t>
      </w:r>
    </w:p>
    <w:p w14:paraId="7D102E3F"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0CB3459" w14:textId="77777777" w:rsidR="00D14189" w:rsidRDefault="006E24D1">
      <w:pPr>
        <w:pStyle w:val="Level3"/>
        <w:rPr>
          <w:lang w:val="fr-CA"/>
        </w:rPr>
      </w:pPr>
      <w:r>
        <w:rPr>
          <w:rFonts w:eastAsia="Arial"/>
          <w:lang w:val="fr-CA"/>
        </w:rPr>
        <w:tab/>
        <w:t>Démonstration : Démontrer le fonctionnement du système au propriétaire.</w:t>
      </w:r>
    </w:p>
    <w:p w14:paraId="3EA43823"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3D0A6FA8" w14:textId="77777777" w:rsidR="00D14189" w:rsidRDefault="006E24D1">
      <w:pPr>
        <w:pStyle w:val="Level2"/>
      </w:pPr>
      <w:r>
        <w:rPr>
          <w:rFonts w:eastAsia="Arial"/>
          <w:lang w:val="fr-CA"/>
        </w:rPr>
        <w:tab/>
        <w:t>ENTRETIEN</w:t>
      </w:r>
    </w:p>
    <w:p w14:paraId="546A4ACF"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CC4CBAE" w14:textId="77777777" w:rsidR="00D14189" w:rsidRDefault="006E24D1">
      <w:pPr>
        <w:pStyle w:val="Level3"/>
        <w:rPr>
          <w:lang w:val="fr-CA"/>
        </w:rPr>
      </w:pPr>
      <w:r>
        <w:rPr>
          <w:rFonts w:eastAsia="Arial"/>
          <w:lang w:val="fr-CA"/>
        </w:rPr>
        <w:tab/>
        <w:t>Service d’entretien : Fournir le service et l’entretien des systèmes de contrôle d’accès pour une période de 3 mois après la date d’achèvement substantiel.</w:t>
      </w:r>
    </w:p>
    <w:p w14:paraId="74C69BF0"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02593C34" w14:textId="77777777" w:rsidR="00D14189" w:rsidRDefault="006E24D1">
      <w:pPr>
        <w:tabs>
          <w:tab w:val="center" w:pos="5040"/>
        </w:tabs>
        <w:rPr>
          <w:color w:val="0000FF"/>
        </w:rPr>
      </w:pPr>
      <w:r>
        <w:rPr>
          <w:rFonts w:eastAsia="Arial"/>
          <w:color w:val="000000"/>
          <w:lang w:val="fr-CA"/>
        </w:rPr>
        <w:tab/>
        <w:t>FIN DE LA SECTION</w:t>
      </w:r>
    </w:p>
    <w:sectPr w:rsidR="00D14189">
      <w:headerReference w:type="even" r:id="rId10"/>
      <w:headerReference w:type="default" r:id="rId11"/>
      <w:footerReference w:type="even" r:id="rId12"/>
      <w:footerReference w:type="default" r:id="rId13"/>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D81D" w14:textId="77777777" w:rsidR="00D14189" w:rsidRDefault="006E24D1">
      <w:r>
        <w:separator/>
      </w:r>
    </w:p>
  </w:endnote>
  <w:endnote w:type="continuationSeparator" w:id="0">
    <w:p w14:paraId="5F1170CC" w14:textId="77777777" w:rsidR="00D14189" w:rsidRDefault="006E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A7E4" w14:textId="77777777" w:rsidR="00D14189" w:rsidRDefault="006E24D1">
    <w:pPr>
      <w:tabs>
        <w:tab w:val="center" w:pos="5040"/>
        <w:tab w:val="right" w:pos="10079"/>
      </w:tabs>
      <w:rPr>
        <w:lang w:val="fr-CA"/>
      </w:rPr>
    </w:pPr>
    <w:r>
      <w:rPr>
        <w:rFonts w:eastAsia="Arial"/>
        <w:lang w:val="fr-CA"/>
      </w:rPr>
      <w:t>Formulaire court des caractéristiques S</w:t>
    </w:r>
    <w:r>
      <w:rPr>
        <w:rFonts w:eastAsia="Arial"/>
        <w:lang w:val="fr-CA"/>
      </w:rPr>
      <w:tab/>
      <w:t>[__ __ _</w:t>
    </w:r>
    <w:proofErr w:type="gramStart"/>
    <w:r>
      <w:rPr>
        <w:rFonts w:eastAsia="Arial"/>
        <w:lang w:val="fr-CA"/>
      </w:rPr>
      <w:t>_]-</w:t>
    </w:r>
    <w:proofErr w:type="gramEnd"/>
    <w:r>
      <w:fldChar w:fldCharType="begin"/>
    </w:r>
    <w:r>
      <w:rPr>
        <w:lang w:val="fr-CA"/>
      </w:rPr>
      <w:instrText>PAGE</w:instrText>
    </w:r>
    <w:r>
      <w:fldChar w:fldCharType="separate"/>
    </w:r>
    <w:r>
      <w:rPr>
        <w:lang w:val="fr-CA"/>
      </w:rPr>
      <w:t>XXX</w:t>
    </w:r>
    <w:r>
      <w:fldChar w:fldCharType="end"/>
    </w:r>
    <w:r>
      <w:rPr>
        <w:rFonts w:eastAsia="Arial"/>
        <w:lang w:val="fr-CA"/>
      </w:rPr>
      <w:tab/>
      <w:t>[______]</w:t>
    </w:r>
  </w:p>
  <w:p w14:paraId="3000B1D8" w14:textId="77777777" w:rsidR="00D14189" w:rsidRDefault="006E24D1">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fr-CA"/>
      </w:rPr>
      <w:t>© 2019 – Caractéristiques 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3042" w14:textId="77777777" w:rsidR="00D14189" w:rsidRDefault="00D14189">
    <w:pPr>
      <w:tabs>
        <w:tab w:val="center" w:pos="5040"/>
        <w:tab w:val="right" w:pos="9900"/>
      </w:tabs>
      <w:rPr>
        <w:rFonts w:cs="Arial"/>
        <w:color w:val="000000"/>
      </w:rPr>
    </w:pPr>
  </w:p>
  <w:p w14:paraId="3B755441" w14:textId="77777777" w:rsidR="00D14189" w:rsidRDefault="006E24D1">
    <w:pPr>
      <w:tabs>
        <w:tab w:val="center" w:pos="5040"/>
        <w:tab w:val="right" w:pos="10079"/>
      </w:tabs>
      <w:rPr>
        <w:rFonts w:cs="Arial"/>
        <w:color w:val="000000"/>
        <w:lang w:val="fr-CA"/>
      </w:rPr>
    </w:pPr>
    <w:r>
      <w:rPr>
        <w:rFonts w:eastAsia="Arial" w:cs="Arial"/>
        <w:color w:val="000000"/>
        <w:lang w:val="fr-CA"/>
      </w:rPr>
      <w:t>Contrôle d’accès</w:t>
    </w:r>
    <w:r>
      <w:rPr>
        <w:rFonts w:eastAsia="Arial" w:cs="Arial"/>
        <w:color w:val="000000"/>
        <w:lang w:val="fr-CA"/>
      </w:rPr>
      <w:tab/>
      <w:t>MC21 28 10 00-</w:t>
    </w:r>
    <w:r>
      <w:rPr>
        <w:rFonts w:cs="Arial"/>
        <w:color w:val="000000"/>
      </w:rPr>
      <w:fldChar w:fldCharType="begin"/>
    </w:r>
    <w:r>
      <w:rPr>
        <w:rFonts w:cs="Arial"/>
        <w:color w:val="000000"/>
        <w:lang w:val="fr-CA"/>
      </w:rPr>
      <w:instrText>PAGE</w:instrText>
    </w:r>
    <w:r>
      <w:rPr>
        <w:rFonts w:cs="Arial"/>
        <w:color w:val="000000"/>
      </w:rPr>
      <w:fldChar w:fldCharType="separate"/>
    </w:r>
    <w:r>
      <w:rPr>
        <w:rFonts w:cs="Arial"/>
        <w:noProof/>
        <w:color w:val="000000"/>
      </w:rPr>
      <w:t>5</w:t>
    </w:r>
    <w:r>
      <w:rPr>
        <w:rFonts w:cs="Arial"/>
        <w:color w:val="000000"/>
      </w:rPr>
      <w:fldChar w:fldCharType="end"/>
    </w:r>
    <w:r>
      <w:rPr>
        <w:rFonts w:eastAsia="Arial" w:cs="Arial"/>
        <w:color w:val="000000"/>
        <w:lang w:val="fr-CA"/>
      </w:rPr>
      <w:tab/>
      <w:t>Contrôle d’accès</w:t>
    </w:r>
  </w:p>
  <w:p w14:paraId="1F2E1A41" w14:textId="77777777" w:rsidR="00D14189" w:rsidRDefault="006E24D1">
    <w:pPr>
      <w:tabs>
        <w:tab w:val="center" w:pos="5040"/>
        <w:tab w:val="right" w:pos="10079"/>
      </w:tabs>
      <w:rPr>
        <w:rFonts w:cs="Arial"/>
        <w:lang w:val="fr-CA"/>
      </w:rPr>
    </w:pPr>
    <w:r>
      <w:rPr>
        <w:rFonts w:eastAsia="Arial" w:cs="Arial"/>
        <w:lang w:val="fr-CA"/>
      </w:rPr>
      <w:t>01/20/2022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4DAA" w14:textId="77777777" w:rsidR="00D14189" w:rsidRDefault="006E24D1">
      <w:r>
        <w:separator/>
      </w:r>
    </w:p>
  </w:footnote>
  <w:footnote w:type="continuationSeparator" w:id="0">
    <w:p w14:paraId="0311A0E0" w14:textId="77777777" w:rsidR="00D14189" w:rsidRDefault="006E2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F651"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21E0"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hideGrammaticalErrors/>
  <w:proofState w:spelling="clean" w:grammar="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2"/>
    <w:compatSetting w:name="useWord2013TrackBottomHyphenation" w:uri="http://schemas.microsoft.com/office/word" w:val="1"/>
  </w:compat>
  <w:rsids>
    <w:rsidRoot w:val="00D14189"/>
    <w:rsid w:val="000B1A18"/>
    <w:rsid w:val="003F035A"/>
    <w:rsid w:val="00571941"/>
    <w:rsid w:val="005C37FE"/>
    <w:rsid w:val="006C1C48"/>
    <w:rsid w:val="006E24D1"/>
    <w:rsid w:val="0085492B"/>
    <w:rsid w:val="00913228"/>
    <w:rsid w:val="00D14189"/>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6EE7F"/>
  <w15:docId w15:val="{E42007E5-0DFB-4E23-9A28-9532F4D5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UnresolvedMention1">
    <w:name w:val="Unresolved Mention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rPr>
  </w:style>
  <w:style w:type="character" w:customStyle="1" w:styleId="Level1Char">
    <w:name w:val="Level 1 Char"/>
    <w:link w:val="Level1"/>
    <w:rPr>
      <w:rFonts w:ascii="Arial" w:hAnsi="Arial"/>
      <w:b/>
    </w:rPr>
  </w:style>
  <w:style w:type="character" w:customStyle="1" w:styleId="Level3Char">
    <w:name w:val="Level 3 Char"/>
    <w:link w:val="Level3"/>
    <w:rPr>
      <w:rFonts w:ascii="Arial" w:hAnsi="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liftmast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nyal-tptjobs/TPTJobs/c/folders/Chamberlain%20Group/US1209101/1-Source/a_From%20Client/liftmaster.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2D73A-9806-4E23-AF2D-E7133510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3</TotalTime>
  <Pages>3</Pages>
  <Words>828</Words>
  <Characters>4791</Characters>
  <Application>Microsoft Office Word</Application>
  <DocSecurity>0</DocSecurity>
  <Lines>159</Lines>
  <Paragraphs>181</Paragraphs>
  <ScaleCrop>false</ScaleCrop>
  <HeadingPairs>
    <vt:vector size="2" baseType="variant">
      <vt:variant>
        <vt:lpstr>Title</vt:lpstr>
      </vt:variant>
      <vt:variant>
        <vt:i4>1</vt:i4>
      </vt:variant>
    </vt:vector>
  </HeadingPairs>
  <TitlesOfParts>
    <vt:vector size="1" baseType="lpstr">
      <vt:lpstr>28 10 00</vt:lpstr>
    </vt:vector>
  </TitlesOfParts>
  <Company>Liftmaster.com</Company>
  <LinksUpToDate>false</LinksUpToDate>
  <CharactersWithSpaces>5438</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28 10 00</dc:title>
  <dc:subject>Access Control</dc:subject>
  <dc:creator>ZeroDocs.com</dc:creator>
  <cp:keywords>access control, liftmaster</cp:keywords>
  <dc:description>SimpleSpecs by ZeroDocs.com</dc:description>
  <cp:lastModifiedBy>Ronayne, Ginny</cp:lastModifiedBy>
  <cp:revision>3</cp:revision>
  <cp:lastPrinted>2021-02-09T18:28:00Z</cp:lastPrinted>
  <dcterms:created xsi:type="dcterms:W3CDTF">2022-01-28T16:18:00Z</dcterms:created>
  <dcterms:modified xsi:type="dcterms:W3CDTF">2022-01-28T16:32:00Z</dcterms:modified>
</cp:coreProperties>
</file>