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7D4D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33F97D4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4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33F97D5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33F97D5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33F97D54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33F97D5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33F97D5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3F97D5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33F97D5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33F97D5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33F97D5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33F97D6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1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33F97D6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33F97D6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33F97D6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7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33F97D68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33F97D69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3F97D6A" w14:textId="77777777" w:rsidR="00EF5F48" w:rsidRDefault="00EF5F48">
      <w:pPr>
        <w:pStyle w:val="Level2"/>
        <w:numPr>
          <w:ilvl w:val="0"/>
          <w:numId w:val="0"/>
        </w:numPr>
      </w:pPr>
    </w:p>
    <w:p w14:paraId="33F97D6B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3F97D6C" w14:textId="77777777" w:rsidR="00EF5F48" w:rsidRDefault="00EE12A7">
      <w:r>
        <w:t xml:space="preserve"> </w:t>
      </w:r>
    </w:p>
    <w:p w14:paraId="33F97D6D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3F97D6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3F97D6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3F97D70" w14:textId="77777777" w:rsidR="00EF5F48" w:rsidRDefault="00EF5F48">
      <w:pPr>
        <w:rPr>
          <w:lang w:val="es-ES"/>
        </w:rPr>
      </w:pPr>
    </w:p>
    <w:p w14:paraId="33F97D71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3F97D7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33F97D73" w14:textId="77777777" w:rsidR="00EF5F48" w:rsidRDefault="00EF5F48">
      <w:pPr>
        <w:rPr>
          <w:lang w:val="es-ES"/>
        </w:rPr>
      </w:pPr>
      <w:bookmarkStart w:id="1" w:name="_Hlk37778670"/>
    </w:p>
    <w:p w14:paraId="33F97D74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3F97D75" w14:textId="77777777" w:rsidR="00EF5F48" w:rsidRDefault="00EF5F48"/>
    <w:p w14:paraId="33F97D7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33F97D77" w14:textId="77777777" w:rsidR="00EF5F48" w:rsidRDefault="00EF5F48">
      <w:pPr>
        <w:rPr>
          <w:lang w:val="es-ES"/>
        </w:rPr>
      </w:pPr>
    </w:p>
    <w:p w14:paraId="33F97D78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33F97D79" w14:textId="77777777" w:rsidR="00EF5F48" w:rsidRDefault="00EF5F48">
      <w:pPr>
        <w:rPr>
          <w:rFonts w:cs="Arial"/>
        </w:rPr>
      </w:pPr>
    </w:p>
    <w:p w14:paraId="33F97D7A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33F97D7B" w14:textId="77777777" w:rsidR="00EF5F48" w:rsidRDefault="00EF5F48">
      <w:pPr>
        <w:rPr>
          <w:rFonts w:cs="Arial"/>
          <w:color w:val="0070C0"/>
          <w:lang w:val="es-ES"/>
        </w:rPr>
      </w:pPr>
    </w:p>
    <w:p w14:paraId="33F97D7C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33F97D7D" w14:textId="77777777" w:rsidR="00EF5F48" w:rsidRDefault="00EF5F48">
      <w:pPr>
        <w:rPr>
          <w:lang w:val="es-ES"/>
        </w:rPr>
      </w:pPr>
    </w:p>
    <w:p w14:paraId="33F97D7E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3F97D7F" w14:textId="77777777" w:rsidR="00EF5F48" w:rsidRDefault="00EF5F48"/>
    <w:p w14:paraId="33F97D80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3F97D81" w14:textId="77777777" w:rsidR="00EF5F48" w:rsidRDefault="00EF5F48"/>
    <w:p w14:paraId="33F97D82" w14:textId="6BF3F46A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33F97D83" w14:textId="77777777" w:rsidR="00EF5F48" w:rsidRDefault="00EF5F48">
      <w:pPr>
        <w:pStyle w:val="Level4"/>
        <w:numPr>
          <w:ilvl w:val="0"/>
          <w:numId w:val="0"/>
        </w:numPr>
      </w:pPr>
    </w:p>
    <w:p w14:paraId="33F97D84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3F97D85" w14:textId="77777777" w:rsidR="00EF5F48" w:rsidRDefault="00EF5F48">
      <w:pPr>
        <w:rPr>
          <w:lang w:val="es-ES"/>
        </w:rPr>
      </w:pPr>
    </w:p>
    <w:p w14:paraId="33F97D86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3F97D87" w14:textId="77777777" w:rsidR="00EF5F48" w:rsidRDefault="00EF5F48"/>
    <w:p w14:paraId="33F97E48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residencial y comercial ligero de 12 V CC, para portones deslizantes de hasta 7.6 m de ancho y peso máximo de 363 kg, hasta 120 ciclos por día. Consulte la bibliografía técnica de LiftMaster para conocer otros detalles.</w:t>
      </w:r>
    </w:p>
    <w:p w14:paraId="33F97E49" w14:textId="77777777" w:rsidR="00EF5F48" w:rsidRDefault="00EF5F48">
      <w:pPr>
        <w:rPr>
          <w:rFonts w:cs="Arial"/>
          <w:color w:val="0070C0"/>
          <w:lang w:val="es-ES"/>
        </w:rPr>
      </w:pPr>
    </w:p>
    <w:p w14:paraId="33F97E4A" w14:textId="77777777" w:rsidR="00EF5F48" w:rsidRDefault="00EE12A7">
      <w:pPr>
        <w:pStyle w:val="Level3"/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deslizantes:</w:t>
      </w:r>
    </w:p>
    <w:p w14:paraId="33F97E4B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 xml:space="preserve">Modelo: RSL12UL. </w:t>
      </w:r>
    </w:p>
    <w:p w14:paraId="33F97E4C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>Operación: Impulsado por engranes.</w:t>
      </w:r>
    </w:p>
    <w:p w14:paraId="33F97E4D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33F97E4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12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33F97E4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Velocidad de desplazamiento: Variable, de 15 a 30 cm por segundo.</w:t>
      </w:r>
    </w:p>
    <w:p w14:paraId="33F97E50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Batería de respaldo: </w:t>
      </w:r>
      <w:r>
        <w:rPr>
          <w:rFonts w:eastAsia="Arial"/>
          <w:color w:val="FF0000"/>
          <w:lang w:val="es-MX"/>
        </w:rPr>
        <w:t>[7 Ah]. [33 Ah].</w:t>
      </w:r>
    </w:p>
    <w:p w14:paraId="33F97E51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3F97E52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3F97E53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33F97E54" w14:textId="77777777" w:rsidR="00EF5F48" w:rsidRDefault="00EE12A7">
      <w:pPr>
        <w:pStyle w:val="Level5"/>
      </w:pP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33F97E55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 de seguridad cableado de perfil bajo monitoreado. </w:t>
      </w:r>
    </w:p>
    <w:p w14:paraId="33F97E56" w14:textId="77777777" w:rsidR="00EF5F48" w:rsidRDefault="00EF5F48">
      <w:pPr>
        <w:rPr>
          <w:rFonts w:cs="Arial"/>
          <w:color w:val="0070C0"/>
          <w:lang w:val="es-ES"/>
        </w:rPr>
      </w:pPr>
    </w:p>
    <w:p w14:paraId="33F97E57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33F97E58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33F97E59" w14:textId="77777777" w:rsidR="00EF5F48" w:rsidRDefault="00EE12A7">
      <w:pPr>
        <w:pStyle w:val="Level4"/>
      </w:pPr>
      <w:r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Accesorios:</w:t>
      </w:r>
    </w:p>
    <w:p w14:paraId="33F97E5A" w14:textId="77777777" w:rsidR="00EF5F48" w:rsidRDefault="00EE12A7">
      <w:pPr>
        <w:pStyle w:val="Level5"/>
      </w:pP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</w:rPr>
        <w:t>Dispositivos</w:t>
      </w:r>
      <w:proofErr w:type="spellEnd"/>
      <w:r>
        <w:rPr>
          <w:rFonts w:eastAsia="Arial"/>
        </w:rPr>
        <w:t xml:space="preserve"> de </w:t>
      </w:r>
      <w:proofErr w:type="spellStart"/>
      <w:r>
        <w:rPr>
          <w:rFonts w:eastAsia="Arial"/>
        </w:rPr>
        <w:t>seguridad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monitoreados</w:t>
      </w:r>
      <w:proofErr w:type="spellEnd"/>
      <w:r>
        <w:rPr>
          <w:rFonts w:eastAsia="Arial"/>
        </w:rPr>
        <w:t xml:space="preserve">: </w:t>
      </w:r>
      <w:r>
        <w:rPr>
          <w:rFonts w:eastAsia="Arial"/>
          <w:color w:val="FF0000"/>
        </w:rPr>
        <w:t>[</w:t>
      </w:r>
      <w:proofErr w:type="spellStart"/>
      <w:r>
        <w:rPr>
          <w:rFonts w:eastAsia="Arial"/>
          <w:color w:val="FF0000"/>
        </w:rPr>
        <w:t>Sensores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fotoeléctricos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reflectantes</w:t>
      </w:r>
      <w:proofErr w:type="spellEnd"/>
      <w:r>
        <w:rPr>
          <w:rFonts w:eastAsia="Arial"/>
          <w:color w:val="FF0000"/>
        </w:rPr>
        <w:t>]. [</w:t>
      </w:r>
      <w:proofErr w:type="spellStart"/>
      <w:r>
        <w:rPr>
          <w:rFonts w:eastAsia="Arial"/>
          <w:color w:val="FF0000"/>
        </w:rPr>
        <w:t>Sensores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fotoeléctricos</w:t>
      </w:r>
      <w:proofErr w:type="spellEnd"/>
      <w:r>
        <w:rPr>
          <w:rFonts w:eastAsia="Arial"/>
          <w:color w:val="FF0000"/>
        </w:rPr>
        <w:t xml:space="preserve"> de </w:t>
      </w:r>
      <w:proofErr w:type="spellStart"/>
      <w:r>
        <w:rPr>
          <w:rFonts w:eastAsia="Arial"/>
          <w:color w:val="FF0000"/>
        </w:rPr>
        <w:t>haz</w:t>
      </w:r>
      <w:proofErr w:type="spellEnd"/>
      <w:r>
        <w:rPr>
          <w:rFonts w:eastAsia="Arial"/>
          <w:color w:val="FF0000"/>
        </w:rPr>
        <w:t>]. [</w:t>
      </w:r>
      <w:proofErr w:type="spellStart"/>
      <w:r>
        <w:rPr>
          <w:rFonts w:eastAsia="Arial"/>
          <w:color w:val="FF0000"/>
        </w:rPr>
        <w:t>Borde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inalámbrico</w:t>
      </w:r>
      <w:proofErr w:type="spellEnd"/>
      <w:r>
        <w:rPr>
          <w:rFonts w:eastAsia="Arial"/>
          <w:color w:val="FF0000"/>
        </w:rPr>
        <w:t xml:space="preserve"> con </w:t>
      </w:r>
      <w:proofErr w:type="spellStart"/>
      <w:r>
        <w:rPr>
          <w:rFonts w:eastAsia="Arial"/>
          <w:color w:val="FF0000"/>
        </w:rPr>
        <w:t>transmisor</w:t>
      </w:r>
      <w:proofErr w:type="spellEnd"/>
      <w:r>
        <w:rPr>
          <w:rFonts w:eastAsia="Arial"/>
          <w:color w:val="FF0000"/>
        </w:rPr>
        <w:t xml:space="preserve"> y receptor]. [</w:t>
      </w:r>
      <w:proofErr w:type="spellStart"/>
      <w:r>
        <w:rPr>
          <w:rFonts w:eastAsia="Arial"/>
          <w:color w:val="FF0000"/>
        </w:rPr>
        <w:t>Transceptor</w:t>
      </w:r>
      <w:proofErr w:type="spellEnd"/>
      <w:r>
        <w:rPr>
          <w:rFonts w:eastAsia="Arial"/>
          <w:color w:val="FF0000"/>
        </w:rPr>
        <w:t xml:space="preserve"> de </w:t>
      </w:r>
      <w:proofErr w:type="spellStart"/>
      <w:r>
        <w:rPr>
          <w:rFonts w:eastAsia="Arial"/>
          <w:color w:val="FF0000"/>
        </w:rPr>
        <w:t>borde</w:t>
      </w:r>
      <w:proofErr w:type="spellEnd"/>
      <w:r>
        <w:rPr>
          <w:rFonts w:eastAsia="Arial"/>
          <w:color w:val="FF0000"/>
        </w:rPr>
        <w:t xml:space="preserve"> </w:t>
      </w:r>
      <w:proofErr w:type="spellStart"/>
      <w:r>
        <w:rPr>
          <w:rFonts w:eastAsia="Arial"/>
          <w:color w:val="FF0000"/>
        </w:rPr>
        <w:t>inalámbrico</w:t>
      </w:r>
      <w:proofErr w:type="spellEnd"/>
      <w:r>
        <w:rPr>
          <w:rFonts w:eastAsia="Arial"/>
          <w:color w:val="FF0000"/>
        </w:rPr>
        <w:t>].</w:t>
      </w:r>
    </w:p>
    <w:p w14:paraId="33F97E5B" w14:textId="77777777" w:rsidR="00EF5F48" w:rsidRDefault="00EE12A7">
      <w:pPr>
        <w:pStyle w:val="Level5"/>
      </w:pPr>
      <w:r>
        <w:rPr>
          <w:rFonts w:eastAsia="Arial"/>
        </w:rPr>
        <w:t xml:space="preserve"> </w:t>
      </w:r>
      <w:r>
        <w:rPr>
          <w:rFonts w:eastAsia="Arial"/>
        </w:rPr>
        <w:tab/>
      </w:r>
      <w:r>
        <w:rPr>
          <w:rFonts w:eastAsia="Arial"/>
          <w:lang w:val="es-MX"/>
        </w:rPr>
        <w:t xml:space="preserve">Bordes cableados monitoreados: </w:t>
      </w:r>
      <w:r>
        <w:rPr>
          <w:rFonts w:eastAsia="Arial"/>
          <w:color w:val="FF0000"/>
          <w:lang w:val="es-MX"/>
        </w:rPr>
        <w:t>[Borde de perfil bajo]. [</w:t>
      </w:r>
      <w:r>
        <w:rPr>
          <w:rFonts w:eastAsia="Arial" w:cs="Arial"/>
          <w:color w:val="FF0000"/>
          <w:lang w:val="es-MX"/>
        </w:rPr>
        <w:t>Borde de perfil alto].</w:t>
      </w:r>
    </w:p>
    <w:p w14:paraId="33F97E5C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33F97E5D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Control remoto inteligente Security+ 2.0 de </w:t>
      </w:r>
      <w:r>
        <w:rPr>
          <w:rFonts w:eastAsia="Arial"/>
          <w:color w:val="FF0000"/>
          <w:lang w:val="es-MX"/>
        </w:rPr>
        <w:t xml:space="preserve">[dos] [cuatro] </w:t>
      </w:r>
      <w:r>
        <w:rPr>
          <w:rFonts w:eastAsia="Arial"/>
          <w:lang w:val="es-MX"/>
        </w:rPr>
        <w:t>botones.</w:t>
      </w:r>
    </w:p>
    <w:p w14:paraId="33F97E5E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33F97E5F" w14:textId="77777777" w:rsidR="00EF5F48" w:rsidRDefault="00EE12A7">
      <w:pPr>
        <w:pStyle w:val="Level5"/>
        <w:rPr>
          <w:lang w:val="pt-PT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color w:val="FF0000"/>
          <w:lang w:val="pt-PT"/>
        </w:rPr>
        <w:t xml:space="preserve">[CAPXLV] [CAPXM] </w:t>
      </w:r>
      <w:r>
        <w:rPr>
          <w:rFonts w:eastAsia="Arial"/>
          <w:lang w:val="pt-PT"/>
        </w:rPr>
        <w:t>Intercomunicador de video inteligente.</w:t>
      </w:r>
    </w:p>
    <w:p w14:paraId="33F97E60" w14:textId="77777777" w:rsidR="00EF5F48" w:rsidRDefault="00EE12A7">
      <w:pPr>
        <w:pStyle w:val="Level5"/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MX"/>
        </w:rPr>
        <w:t>Receptor de control de acceso comercial.</w:t>
      </w:r>
    </w:p>
    <w:p w14:paraId="33F97E61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Panel solar.</w:t>
      </w:r>
    </w:p>
    <w:p w14:paraId="33F97E62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Entrada telefónica.</w:t>
      </w:r>
    </w:p>
    <w:p w14:paraId="33F97E63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circuito.</w:t>
      </w:r>
    </w:p>
    <w:p w14:paraId="33F97E64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Cerradura magnética.</w:t>
      </w:r>
    </w:p>
    <w:p w14:paraId="33F97E65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33F97E66" w14:textId="77777777" w:rsidR="00EF5F48" w:rsidRDefault="00EF5F48"/>
    <w:p w14:paraId="33F97F21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3F97F22" w14:textId="77777777" w:rsidR="00EF5F48" w:rsidRDefault="00EF5F48"/>
    <w:p w14:paraId="33F97F23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3F97F24" w14:textId="77777777" w:rsidR="00EF5F48" w:rsidRDefault="00EF5F48">
      <w:pPr>
        <w:pStyle w:val="Level2"/>
        <w:numPr>
          <w:ilvl w:val="0"/>
          <w:numId w:val="0"/>
        </w:numPr>
      </w:pPr>
    </w:p>
    <w:p w14:paraId="33F97F25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lastRenderedPageBreak/>
        <w:tab/>
        <w:t xml:space="preserve">Instalar de acuerdo con las instrucciones del fabricante. </w:t>
      </w:r>
    </w:p>
    <w:p w14:paraId="33F97F26" w14:textId="77777777" w:rsidR="00EF5F48" w:rsidRDefault="00EF5F48">
      <w:pPr>
        <w:rPr>
          <w:lang w:val="es-ES"/>
        </w:rPr>
      </w:pPr>
    </w:p>
    <w:p w14:paraId="33F97F27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33F97F28" w14:textId="77777777" w:rsidR="00EF5F48" w:rsidRDefault="00EF5F48">
      <w:pPr>
        <w:pStyle w:val="Level2"/>
        <w:numPr>
          <w:ilvl w:val="0"/>
          <w:numId w:val="0"/>
        </w:numPr>
      </w:pPr>
    </w:p>
    <w:p w14:paraId="33F97F29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3F97F2A" w14:textId="77777777" w:rsidR="00EF5F48" w:rsidRDefault="00EF5F48">
      <w:pPr>
        <w:rPr>
          <w:lang w:val="es-ES"/>
        </w:rPr>
      </w:pPr>
    </w:p>
    <w:p w14:paraId="33F97F2B" w14:textId="63A6A312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3F97F2C" w14:textId="77777777" w:rsidR="00EF5F48" w:rsidRDefault="00EF5F48">
      <w:pPr>
        <w:rPr>
          <w:rFonts w:cs="Arial"/>
          <w:lang w:val="es-ES"/>
        </w:rPr>
      </w:pPr>
    </w:p>
    <w:p w14:paraId="33F97F2D" w14:textId="77777777" w:rsidR="00EF5F48" w:rsidRDefault="00EF5F48">
      <w:pPr>
        <w:rPr>
          <w:rFonts w:cs="Arial"/>
          <w:lang w:val="es-ES"/>
        </w:rPr>
      </w:pPr>
    </w:p>
    <w:p w14:paraId="33F97F2E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B210" w14:textId="77777777" w:rsidR="009146D7" w:rsidRDefault="009146D7">
      <w:r>
        <w:separator/>
      </w:r>
    </w:p>
  </w:endnote>
  <w:endnote w:type="continuationSeparator" w:id="0">
    <w:p w14:paraId="062238F2" w14:textId="77777777" w:rsidR="009146D7" w:rsidRDefault="0091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7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3F97F38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9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33F97F3A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3F97F3B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ED86" w14:textId="77777777" w:rsidR="009146D7" w:rsidRDefault="009146D7">
      <w:r>
        <w:separator/>
      </w:r>
    </w:p>
  </w:footnote>
  <w:footnote w:type="continuationSeparator" w:id="0">
    <w:p w14:paraId="442A5564" w14:textId="77777777" w:rsidR="009146D7" w:rsidRDefault="0091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3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4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6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3D35B6"/>
    <w:rsid w:val="005F7376"/>
    <w:rsid w:val="009146D7"/>
    <w:rsid w:val="00EE12A7"/>
    <w:rsid w:val="00EF5F48"/>
    <w:rsid w:val="00F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7D4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4991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3</cp:revision>
  <cp:lastPrinted>2021-02-09T18:28:00Z</cp:lastPrinted>
  <dcterms:created xsi:type="dcterms:W3CDTF">2022-02-01T16:25:00Z</dcterms:created>
  <dcterms:modified xsi:type="dcterms:W3CDTF">2022-02-01T16:26:00Z</dcterms:modified>
</cp:coreProperties>
</file>