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15035B">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9D" w14:textId="77777777" w:rsidR="00E57BBF" w:rsidRDefault="00DA14C3">
      <w:pPr>
        <w:pStyle w:val="Level3"/>
      </w:pPr>
      <w:r>
        <w:rPr>
          <w:rFonts w:eastAsia="Arial"/>
          <w:lang w:val="es-MX"/>
        </w:rPr>
        <w:tab/>
        <w:t>Operadores de puerta:</w:t>
      </w:r>
    </w:p>
    <w:p w14:paraId="774F6D9E" w14:textId="77777777" w:rsidR="00E57BBF" w:rsidRDefault="00DA14C3">
      <w:pPr>
        <w:pStyle w:val="Level4"/>
      </w:pPr>
      <w:r>
        <w:rPr>
          <w:rFonts w:eastAsia="Arial"/>
          <w:lang w:val="es-MX"/>
        </w:rPr>
        <w:tab/>
        <w:t>Modelo: MT.</w:t>
      </w:r>
    </w:p>
    <w:p w14:paraId="774F6D9F" w14:textId="77777777" w:rsidR="00E57BBF" w:rsidRDefault="00DA14C3">
      <w:pPr>
        <w:pStyle w:val="Level4"/>
      </w:pPr>
      <w:r>
        <w:rPr>
          <w:rFonts w:eastAsia="Arial"/>
          <w:lang w:val="es-MX"/>
        </w:rPr>
        <w:t xml:space="preserve"> </w:t>
      </w:r>
      <w:r>
        <w:rPr>
          <w:rFonts w:eastAsia="Arial"/>
          <w:lang w:val="es-MX"/>
        </w:rPr>
        <w:tab/>
        <w:t>Operación: Carro.</w:t>
      </w:r>
    </w:p>
    <w:p w14:paraId="774F6DA0" w14:textId="77777777" w:rsidR="00E57BBF" w:rsidRDefault="00DA14C3">
      <w:pPr>
        <w:pStyle w:val="Level4"/>
      </w:pPr>
      <w:r>
        <w:rPr>
          <w:rFonts w:eastAsia="Arial"/>
          <w:lang w:val="es-MX"/>
        </w:rPr>
        <w:tab/>
        <w:t>Montaje: Suspendido del techo.</w:t>
      </w:r>
    </w:p>
    <w:p w14:paraId="774F6DA1" w14:textId="77777777" w:rsidR="00E57BBF" w:rsidRDefault="00DA14C3">
      <w:pPr>
        <w:pStyle w:val="Level4"/>
      </w:pPr>
      <w:r>
        <w:rPr>
          <w:rFonts w:eastAsia="Arial"/>
          <w:lang w:val="es-MX"/>
        </w:rPr>
        <w:t xml:space="preserve"> </w:t>
      </w:r>
      <w:r>
        <w:rPr>
          <w:rFonts w:eastAsia="Arial"/>
          <w:lang w:val="es-MX"/>
        </w:rPr>
        <w:tab/>
        <w:t>Operación manual: Desconexión del carro.</w:t>
      </w:r>
    </w:p>
    <w:p w14:paraId="774F6DA2"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DA3"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A4" w14:textId="77777777" w:rsidR="00E57BBF" w:rsidRDefault="00DA14C3">
      <w:pPr>
        <w:pStyle w:val="Level4"/>
      </w:pPr>
      <w:r>
        <w:rPr>
          <w:rFonts w:eastAsia="Arial" w:cs="Arial"/>
          <w:lang w:val="es-MX"/>
        </w:rPr>
        <w:t xml:space="preserve"> </w:t>
      </w:r>
      <w:r>
        <w:rPr>
          <w:rFonts w:eastAsia="Arial" w:cs="Arial"/>
          <w:lang w:val="es-MX"/>
        </w:rPr>
        <w:tab/>
        <w:t xml:space="preserve">Motor: 120 V CA,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xml:space="preserve">, </w:t>
      </w:r>
      <w:r>
        <w:rPr>
          <w:rFonts w:eastAsia="Arial"/>
          <w:lang w:val="es-MX"/>
        </w:rPr>
        <w:t>dimensionado según las condiciones de la puerta.</w:t>
      </w:r>
    </w:p>
    <w:p w14:paraId="774F6DA5"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DA6"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25 cm por segundo. </w:t>
      </w:r>
    </w:p>
    <w:p w14:paraId="774F6DA7" w14:textId="77777777" w:rsidR="00E57BBF" w:rsidRDefault="00DA14C3">
      <w:pPr>
        <w:pStyle w:val="Level4"/>
      </w:pPr>
      <w:r>
        <w:rPr>
          <w:rFonts w:eastAsia="Arial"/>
          <w:lang w:val="es-MX"/>
        </w:rPr>
        <w:t xml:space="preserve"> </w:t>
      </w:r>
      <w:r>
        <w:rPr>
          <w:rFonts w:eastAsia="Arial"/>
          <w:lang w:val="es-MX"/>
        </w:rPr>
        <w:tab/>
        <w:t xml:space="preserve">Receptor de radio de 315 MHz: 315 MHz, </w:t>
      </w:r>
      <w:r>
        <w:rPr>
          <w:sz w:val="24"/>
          <w:szCs w:val="24"/>
          <w:lang w:val="en-CA"/>
        </w:rPr>
        <w:fldChar w:fldCharType="begin"/>
      </w:r>
      <w:r>
        <w:rPr>
          <w:sz w:val="24"/>
          <w:szCs w:val="24"/>
          <w:lang w:val="en-CA"/>
        </w:rPr>
        <w:instrText xml:space="preserve"> SEQ CHAPTER \h \r 1</w:instrText>
      </w:r>
      <w:r w:rsidR="0015035B">
        <w:rPr>
          <w:sz w:val="24"/>
          <w:szCs w:val="24"/>
          <w:lang w:val="en-CA"/>
        </w:rPr>
        <w:fldChar w:fldCharType="separate"/>
      </w:r>
      <w:r>
        <w:rPr>
          <w:sz w:val="24"/>
          <w:szCs w:val="24"/>
          <w:lang w:val="en-CA"/>
        </w:rPr>
        <w:fldChar w:fldCharType="end"/>
      </w:r>
      <w:proofErr w:type="spellStart"/>
      <w:r>
        <w:rPr>
          <w:rFonts w:eastAsia="Arial" w:cs="Arial"/>
          <w:lang w:val="es-MX"/>
        </w:rPr>
        <w:t>Logic</w:t>
      </w:r>
      <w:proofErr w:type="spellEnd"/>
      <w:r>
        <w:rPr>
          <w:rFonts w:eastAsia="Arial" w:cs="Arial"/>
          <w:lang w:val="es-MX"/>
        </w:rPr>
        <w:t xml:space="preserve"> de servicio mediano integrado; acepta controles remotos con la tecnología de código variable Security+ y controles remotos con interruptor DIP binario</w:t>
      </w:r>
      <w:r>
        <w:rPr>
          <w:rFonts w:eastAsia="Arial"/>
          <w:lang w:val="es-MX"/>
        </w:rPr>
        <w:t xml:space="preserve">. </w:t>
      </w:r>
    </w:p>
    <w:p w14:paraId="774F6DA8"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A9"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 xml:space="preserve">[Un botón DIP]. [Tres botones DIP]. [Código variable Security+ de un botón]. </w:t>
      </w:r>
    </w:p>
    <w:p w14:paraId="774F6DAA"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Protección contra atrapamiento </w:t>
      </w:r>
      <w:bookmarkStart w:id="4" w:name="_Hlk69289483"/>
      <w:r>
        <w:rPr>
          <w:rFonts w:eastAsia="Arial"/>
          <w:lang w:val="es-MX"/>
        </w:rPr>
        <w:t xml:space="preserve">monitoreada </w:t>
      </w:r>
      <w:bookmarkEnd w:id="4"/>
      <w:r>
        <w:rPr>
          <w:rFonts w:eastAsia="Arial"/>
          <w:lang w:val="es-MX"/>
        </w:rPr>
        <w:t>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DAB" w14:textId="77777777" w:rsidR="00E57BBF" w:rsidRDefault="00DA14C3">
      <w:pPr>
        <w:pStyle w:val="Level4"/>
        <w:rPr>
          <w:rFonts w:cs="Arial"/>
        </w:rPr>
      </w:pPr>
      <w:r>
        <w:rPr>
          <w:rFonts w:eastAsia="Arial"/>
          <w:lang w:val="es-MX"/>
        </w:rPr>
        <w:tab/>
        <w:t>Protección contra atrapamiento sin monitoreo secundaria:</w:t>
      </w:r>
      <w:r>
        <w:rPr>
          <w:rFonts w:eastAsia="Arial" w:cs="Arial"/>
          <w:lang w:val="es-MX"/>
        </w:rPr>
        <w:t xml:space="preserve"> Cortina ligera.</w:t>
      </w:r>
    </w:p>
    <w:p w14:paraId="774F6DAC" w14:textId="77777777" w:rsidR="00E57BBF" w:rsidRDefault="00DA14C3">
      <w:pPr>
        <w:pStyle w:val="SpecPara4"/>
        <w:autoSpaceDE w:val="0"/>
        <w:autoSpaceDN w:val="0"/>
        <w:adjustRightInd w:val="0"/>
        <w:rPr>
          <w:rFonts w:cs="Arial"/>
        </w:rPr>
      </w:pPr>
      <w:r>
        <w:rPr>
          <w:rFonts w:eastAsia="Arial" w:cs="Arial"/>
          <w:color w:val="FF0000"/>
          <w:lang w:val="es-MX"/>
        </w:rPr>
        <w:t xml:space="preserve"> </w:t>
      </w:r>
      <w:r>
        <w:rPr>
          <w:rFonts w:eastAsia="Arial" w:cs="Arial"/>
          <w:color w:val="000000"/>
          <w:lang w:val="es-MX"/>
        </w:rPr>
        <w:tab/>
        <w:t>Carril para el carro: Doble, con rieles en “L”.</w:t>
      </w:r>
    </w:p>
    <w:p w14:paraId="774F6DAD" w14:textId="77777777" w:rsidR="00E57BBF" w:rsidRDefault="00E57BBF">
      <w:pPr>
        <w:pStyle w:val="SpecPara1"/>
        <w:numPr>
          <w:ilvl w:val="0"/>
          <w:numId w:val="0"/>
        </w:numPr>
        <w:ind w:left="1080" w:hanging="1080"/>
        <w:rPr>
          <w:b w:val="0"/>
          <w:bCs/>
        </w:rPr>
      </w:pPr>
    </w:p>
    <w:p w14:paraId="774F6EF6" w14:textId="77777777" w:rsidR="00E57BBF" w:rsidRDefault="00DA14C3">
      <w:pPr>
        <w:pStyle w:val="Level1"/>
      </w:pPr>
      <w:r>
        <w:rPr>
          <w:rFonts w:eastAsia="Arial"/>
          <w:bCs/>
          <w:lang w:val="es-MX"/>
        </w:rPr>
        <w:lastRenderedPageBreak/>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5035B"/>
    <w:rsid w:val="001B66B3"/>
    <w:rsid w:val="00576758"/>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355</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2022-05-24T17:25:00Z</dcterms:created>
  <dcterms:modified xsi:type="dcterms:W3CDTF">2022-05-24T17:25:00Z</dcterms:modified>
</cp:coreProperties>
</file>