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>Couleur </w:t>
      </w:r>
      <w:proofErr w:type="gramStart"/>
      <w:r w:rsidRPr="002614A3">
        <w:rPr>
          <w:rFonts w:cs="Arial"/>
          <w:vanish/>
          <w:color w:val="0070C0"/>
          <w:lang w:val="fr-CA"/>
        </w:rPr>
        <w:t xml:space="preserve">:  </w:t>
      </w:r>
      <w:r w:rsidRPr="00EB635D">
        <w:rPr>
          <w:rFonts w:cs="Arial"/>
          <w:vanish/>
          <w:color w:val="FF0000"/>
          <w:lang w:val="fr-CA"/>
        </w:rPr>
        <w:t>«</w:t>
      </w:r>
      <w:proofErr w:type="gramEnd"/>
      <w:r w:rsidRPr="00EB635D">
        <w:rPr>
          <w:rFonts w:cs="Arial"/>
          <w:vanish/>
          <w:color w:val="FF0000"/>
          <w:lang w:val="fr-CA"/>
        </w:rPr>
        <w:t>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</w:t>
      </w:r>
      <w:proofErr w:type="gramStart"/>
      <w:r w:rsidRPr="002614A3">
        <w:rPr>
          <w:rFonts w:cs="Arial"/>
          <w:vanish/>
          <w:color w:val="0070C0"/>
          <w:lang w:val="fr-CA"/>
        </w:rPr>
        <w:t>en</w:t>
      </w:r>
      <w:proofErr w:type="gramEnd"/>
      <w:r w:rsidRPr="002614A3">
        <w:rPr>
          <w:rFonts w:cs="Arial"/>
          <w:vanish/>
          <w:color w:val="0070C0"/>
          <w:lang w:val="fr-CA"/>
        </w:rPr>
        <w:t xml:space="preserve">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5E" w14:textId="77777777" w:rsidR="00CC23D3" w:rsidRPr="00393B41" w:rsidRDefault="00CC23D3" w:rsidP="00CC23D3"/>
    <w:p w14:paraId="18D5145F" w14:textId="77777777" w:rsidR="00CC23D3" w:rsidRPr="00B45733" w:rsidRDefault="00B32EEB" w:rsidP="00CC23D3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commercial et industriel c. a. pour barrières coulissantes à cycles très élevés et élevés allant jusqu’à 22,86 m (75 pi) de largeur et pesant au maximum 862 kg (1 900 lb).</w:t>
      </w:r>
    </w:p>
    <w:p w14:paraId="18D51460" w14:textId="77777777" w:rsidR="00CC23D3" w:rsidRPr="00B45733" w:rsidRDefault="00CC23D3" w:rsidP="00CC23D3">
      <w:pPr>
        <w:rPr>
          <w:rFonts w:cs="Arial"/>
          <w:color w:val="0070C0"/>
        </w:rPr>
      </w:pPr>
    </w:p>
    <w:p w14:paraId="18D51461" w14:textId="77777777" w:rsidR="00CC23D3" w:rsidRPr="00393B41" w:rsidRDefault="00B32EEB" w:rsidP="00CC23D3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462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 xml:space="preserve">Modèle : SL585UL. </w:t>
      </w:r>
    </w:p>
    <w:p w14:paraId="18D51463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Fonctionnement : Entraîné par engrenage.</w:t>
      </w:r>
    </w:p>
    <w:p w14:paraId="18D51464" w14:textId="77777777" w:rsidR="00CC23D3" w:rsidRPr="00393B41" w:rsidRDefault="00B32EEB" w:rsidP="00CC23D3">
      <w:pPr>
        <w:pStyle w:val="Level4"/>
        <w:rPr>
          <w:rFonts w:cs="Arial"/>
        </w:rPr>
      </w:pPr>
      <w:r w:rsidRPr="00393B41">
        <w:rPr>
          <w:rFonts w:cs="Arial"/>
          <w:lang w:val="fr-CA"/>
        </w:rPr>
        <w:tab/>
        <w:t xml:space="preserve">Répond aux normes UL 325, UL 991, ASTM F2200 et CAS C22.2 No. 247. </w:t>
      </w:r>
    </w:p>
    <w:p w14:paraId="18D51465" w14:textId="77777777" w:rsidR="00CC23D3" w:rsidRPr="00393B41" w:rsidRDefault="00B32EEB" w:rsidP="00CC23D3">
      <w:pPr>
        <w:pStyle w:val="Level4"/>
        <w:rPr>
          <w:rFonts w:cs="Arial"/>
        </w:rPr>
      </w:pPr>
      <w:r w:rsidRPr="00393B41">
        <w:rPr>
          <w:rFonts w:cs="Arial"/>
          <w:lang w:val="fr-CA"/>
        </w:rPr>
        <w:t xml:space="preserve"> </w:t>
      </w:r>
      <w:r w:rsidRPr="00393B41">
        <w:rPr>
          <w:rFonts w:cs="Arial"/>
          <w:lang w:val="fr-CA"/>
        </w:rPr>
        <w:tab/>
        <w:t xml:space="preserve">Cycle de service nominal : </w:t>
      </w:r>
      <w:r w:rsidRPr="00393B41">
        <w:rPr>
          <w:rFonts w:cs="Arial"/>
          <w:color w:val="485153"/>
          <w:shd w:val="clear" w:color="auto" w:fill="FFFFFF"/>
          <w:lang w:val="fr-CA"/>
        </w:rPr>
        <w:t>Maximum de 20 cycles par heure</w:t>
      </w:r>
      <w:r w:rsidRPr="00393B41">
        <w:rPr>
          <w:rFonts w:cs="Arial"/>
          <w:lang w:val="fr-CA"/>
        </w:rPr>
        <w:t>.</w:t>
      </w:r>
    </w:p>
    <w:p w14:paraId="18D51466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Moteur : 115/208/230 V c. a., adapté aux conditions de la barrière.</w:t>
      </w:r>
    </w:p>
    <w:p w14:paraId="18D51467" w14:textId="77777777" w:rsidR="00CC23D3" w:rsidRPr="00393B41" w:rsidRDefault="00B32EEB" w:rsidP="00CC23D3">
      <w:pPr>
        <w:pStyle w:val="Level4"/>
      </w:pPr>
      <w:r w:rsidRPr="00393B41">
        <w:rPr>
          <w:lang w:val="fr-CA"/>
        </w:rPr>
        <w:tab/>
        <w:t>Vitesse de course : 28 cm (11 po) par seconde.</w:t>
      </w:r>
    </w:p>
    <w:p w14:paraId="18D51468" w14:textId="77777777" w:rsidR="00CC23D3" w:rsidRPr="00393B41" w:rsidRDefault="00B32EEB" w:rsidP="00CC23D3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469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46A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46B" w14:textId="77777777" w:rsidR="00CC23D3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radio : Technologie Security+ 2.0. </w:t>
      </w:r>
    </w:p>
    <w:p w14:paraId="18D5146C" w14:textId="77777777" w:rsidR="00CC23D3" w:rsidRDefault="00B32EEB" w:rsidP="00CC23D3">
      <w:pPr>
        <w:pStyle w:val="Level5"/>
      </w:pPr>
      <w:r>
        <w:rPr>
          <w:lang w:val="fr-CA"/>
        </w:rPr>
        <w:tab/>
        <w:t>Cellules photoélectriques rétroréfléchissantes surveillées.</w:t>
      </w:r>
    </w:p>
    <w:p w14:paraId="18D5146D" w14:textId="77777777" w:rsidR="00CC23D3" w:rsidRPr="00393B41" w:rsidRDefault="00B32EEB" w:rsidP="00CC23D3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 de sécurité câblée surveillée à faible profil. </w:t>
      </w:r>
    </w:p>
    <w:p w14:paraId="18D5146E" w14:textId="77777777" w:rsidR="00CC23D3" w:rsidRPr="00B45733" w:rsidRDefault="00CC23D3" w:rsidP="00CC23D3">
      <w:pPr>
        <w:rPr>
          <w:rFonts w:cs="Arial"/>
          <w:color w:val="0070C0"/>
        </w:rPr>
      </w:pPr>
    </w:p>
    <w:p w14:paraId="18D5146F" w14:textId="77777777" w:rsidR="00CC23D3" w:rsidRPr="00B45733" w:rsidRDefault="00B32EEB" w:rsidP="00CC23D3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70" w14:textId="77777777" w:rsidR="00CC23D3" w:rsidRPr="00B45733" w:rsidRDefault="00B32EEB" w:rsidP="00CC23D3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71" w14:textId="77777777" w:rsidR="00CC23D3" w:rsidRPr="00393B41" w:rsidRDefault="00B32EEB" w:rsidP="00CC23D3">
      <w:pPr>
        <w:pStyle w:val="Level4"/>
      </w:pPr>
      <w:r w:rsidRPr="00B45733">
        <w:rPr>
          <w:rFonts w:cs="Arial"/>
          <w:vanish/>
          <w:color w:val="0070C0"/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72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surveillées de type barrage.] [Bordure de détection sans fil avec émetteur et récepteur.] [Émetteur sans fil de bordure.]</w:t>
      </w:r>
    </w:p>
    <w:p w14:paraId="18D51473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surveillées câblées : </w:t>
      </w:r>
      <w:r w:rsidRPr="00393B41">
        <w:rPr>
          <w:color w:val="FF0000"/>
          <w:lang w:val="fr-CA"/>
        </w:rPr>
        <w:t>[Bordure à faible profil.] [Bordure à large profil.]</w:t>
      </w:r>
    </w:p>
    <w:p w14:paraId="18D51474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Boucle de détection enfichable.</w:t>
      </w:r>
    </w:p>
    <w:p w14:paraId="18D51475" w14:textId="77777777" w:rsidR="00112F5D" w:rsidRPr="00393B41" w:rsidRDefault="00B32EEB" w:rsidP="00112F5D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76" w14:textId="77777777" w:rsidR="004462EE" w:rsidRPr="00393B41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programmable Security+ 2.0 à </w:t>
      </w:r>
      <w:r w:rsidRPr="00393B41">
        <w:rPr>
          <w:color w:val="FF0000"/>
          <w:lang w:val="fr-CA"/>
        </w:rPr>
        <w:t>[deux] [</w:t>
      </w:r>
      <w:proofErr w:type="gramStart"/>
      <w:r w:rsidRPr="00393B41">
        <w:rPr>
          <w:color w:val="FF0000"/>
          <w:lang w:val="fr-CA"/>
        </w:rPr>
        <w:t xml:space="preserve">quatre] </w:t>
      </w:r>
      <w:r w:rsidRPr="00393B41">
        <w:rPr>
          <w:lang w:val="fr-CA"/>
        </w:rPr>
        <w:t> boutons</w:t>
      </w:r>
      <w:proofErr w:type="gramEnd"/>
      <w:r w:rsidRPr="00393B41">
        <w:rPr>
          <w:lang w:val="fr-CA"/>
        </w:rPr>
        <w:t>.</w:t>
      </w:r>
    </w:p>
    <w:p w14:paraId="18D51477" w14:textId="77777777" w:rsidR="004462EE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Télécommande à commutateur DIP chiffrée à </w:t>
      </w:r>
      <w:r w:rsidRPr="004462EE">
        <w:rPr>
          <w:color w:val="FF0000"/>
          <w:lang w:val="fr-CA"/>
        </w:rPr>
        <w:t>[un] [trois]</w:t>
      </w:r>
      <w:r w:rsidRPr="00393B41">
        <w:rPr>
          <w:lang w:val="fr-CA"/>
        </w:rPr>
        <w:t xml:space="preserve"> bouton(s). </w:t>
      </w:r>
    </w:p>
    <w:p w14:paraId="18D51478" w14:textId="77777777" w:rsidR="00CC23D3" w:rsidRDefault="00B32EEB" w:rsidP="004462EE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Passerelle internet</w:t>
      </w:r>
    </w:p>
    <w:p w14:paraId="18D51479" w14:textId="77777777" w:rsidR="00CC23D3" w:rsidRPr="00393B41" w:rsidRDefault="00B32EEB" w:rsidP="00CC23D3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Interphone intelligent avec vidéo.</w:t>
      </w:r>
    </w:p>
    <w:p w14:paraId="18D5147A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7B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7C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7D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7E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Panneau solaire.</w:t>
      </w:r>
    </w:p>
    <w:p w14:paraId="18D5147F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Entrée par téléphone.</w:t>
      </w:r>
    </w:p>
    <w:p w14:paraId="18D51480" w14:textId="77777777" w:rsidR="00CC23D3" w:rsidRPr="00393B41" w:rsidRDefault="00B32EEB" w:rsidP="00CC23D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81" w14:textId="77777777" w:rsidR="00CC23D3" w:rsidRPr="00393B41" w:rsidRDefault="00CC23D3" w:rsidP="00CC23D3"/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40756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54E00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472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2021-07-08T21:40:00Z</dcterms:created>
  <dcterms:modified xsi:type="dcterms:W3CDTF">2021-07-08T21:40:00Z</dcterms:modified>
</cp:coreProperties>
</file>